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A91D" w14:textId="4F0CE1CC" w:rsidR="00B7660A" w:rsidRDefault="001A168F">
      <w:r w:rsidRPr="001A168F">
        <w:rPr>
          <w:noProof/>
        </w:rPr>
        <w:drawing>
          <wp:inline distT="0" distB="0" distL="0" distR="0" wp14:anchorId="58FC4E32" wp14:editId="75CAEFBC">
            <wp:extent cx="5731510" cy="2056765"/>
            <wp:effectExtent l="0" t="0" r="0" b="0"/>
            <wp:docPr id="31262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056765"/>
                    </a:xfrm>
                    <a:prstGeom prst="rect">
                      <a:avLst/>
                    </a:prstGeom>
                    <a:noFill/>
                    <a:ln>
                      <a:noFill/>
                    </a:ln>
                  </pic:spPr>
                </pic:pic>
              </a:graphicData>
            </a:graphic>
          </wp:inline>
        </w:drawing>
      </w:r>
    </w:p>
    <w:p w14:paraId="6116F6FB" w14:textId="77777777" w:rsidR="00B7660A" w:rsidRDefault="00B7660A"/>
    <w:p w14:paraId="5C0C070B" w14:textId="3025C34E" w:rsidR="0092432C" w:rsidRPr="0092432C" w:rsidRDefault="00E41D7F">
      <w:pPr>
        <w:rPr>
          <w:i/>
          <w:iCs/>
        </w:rPr>
      </w:pPr>
      <w:r>
        <w:rPr>
          <w:i/>
          <w:iCs/>
        </w:rPr>
        <w:t>May</w:t>
      </w:r>
      <w:r w:rsidR="0092432C" w:rsidRPr="0092432C">
        <w:rPr>
          <w:i/>
          <w:iCs/>
        </w:rPr>
        <w:t xml:space="preserve"> 2026</w:t>
      </w:r>
    </w:p>
    <w:p w14:paraId="353E9B7F" w14:textId="77777777" w:rsidR="00B7660A" w:rsidRDefault="00B7660A"/>
    <w:p w14:paraId="09828C4B" w14:textId="4E520E16" w:rsidR="0060512F" w:rsidRPr="001A168F" w:rsidRDefault="00433AEA">
      <w:pPr>
        <w:rPr>
          <w:b/>
          <w:bCs/>
          <w:color w:val="EE0000"/>
        </w:rPr>
      </w:pPr>
      <w:r w:rsidRPr="001A168F">
        <w:rPr>
          <w:b/>
          <w:bCs/>
          <w:color w:val="EE0000"/>
        </w:rPr>
        <w:t>TRUSTEE RECRUITMENT – THE HILDEN CHARITABLE FUND</w:t>
      </w:r>
      <w:r w:rsidR="00B7660A" w:rsidRPr="001A168F">
        <w:rPr>
          <w:b/>
          <w:bCs/>
          <w:color w:val="EE0000"/>
        </w:rPr>
        <w:t xml:space="preserve"> </w:t>
      </w:r>
    </w:p>
    <w:p w14:paraId="37CF5DF3" w14:textId="59B12A8A" w:rsidR="00433AEA" w:rsidRPr="00B7660A" w:rsidRDefault="00A33983">
      <w:pPr>
        <w:rPr>
          <w:i/>
          <w:iCs/>
        </w:rPr>
      </w:pPr>
      <w:r w:rsidRPr="00B7660A">
        <w:rPr>
          <w:i/>
          <w:iCs/>
        </w:rPr>
        <w:t>The following is a brief summary of the key elements of becoming a trustee of the Hilden Charitable Fund</w:t>
      </w:r>
      <w:r w:rsidR="00BD73F3" w:rsidRPr="00B7660A">
        <w:rPr>
          <w:i/>
          <w:iCs/>
        </w:rPr>
        <w:t xml:space="preserve"> and should be read in conjunction with our Trustee Handbook (provided) and with the information on our website</w:t>
      </w:r>
      <w:r w:rsidR="00B7660A" w:rsidRPr="00B7660A">
        <w:rPr>
          <w:i/>
          <w:iCs/>
        </w:rPr>
        <w:t>.</w:t>
      </w:r>
    </w:p>
    <w:p w14:paraId="01660607" w14:textId="77777777" w:rsidR="00B7660A" w:rsidRDefault="00B7660A">
      <w:pPr>
        <w:rPr>
          <w:b/>
          <w:bCs/>
        </w:rPr>
      </w:pPr>
    </w:p>
    <w:p w14:paraId="18D2C636" w14:textId="7CB9DD26" w:rsidR="00433AEA" w:rsidRPr="008035AC" w:rsidRDefault="00433AEA">
      <w:pPr>
        <w:rPr>
          <w:b/>
          <w:bCs/>
          <w:color w:val="215E99" w:themeColor="text2" w:themeTint="BF"/>
        </w:rPr>
      </w:pPr>
      <w:r w:rsidRPr="008035AC">
        <w:rPr>
          <w:b/>
          <w:bCs/>
          <w:color w:val="215E99" w:themeColor="text2" w:themeTint="BF"/>
        </w:rPr>
        <w:t>Background</w:t>
      </w:r>
    </w:p>
    <w:p w14:paraId="6790FD08" w14:textId="77777777" w:rsidR="0092432C" w:rsidRDefault="0092432C" w:rsidP="003F5CF4">
      <w:pPr>
        <w:rPr>
          <w:rFonts w:eastAsia="Calibri" w:cs="Times New Roman"/>
          <w:b/>
          <w:bCs/>
          <w:i/>
          <w:iCs/>
          <w:sz w:val="22"/>
          <w:szCs w:val="22"/>
        </w:rPr>
      </w:pPr>
    </w:p>
    <w:p w14:paraId="1424A7D0" w14:textId="21E19EAC" w:rsidR="003F5CF4" w:rsidRPr="003F5CF4" w:rsidRDefault="003F5CF4" w:rsidP="003F5CF4">
      <w:pPr>
        <w:rPr>
          <w:rFonts w:eastAsia="Calibri" w:cs="Times New Roman"/>
          <w:sz w:val="22"/>
          <w:szCs w:val="22"/>
        </w:rPr>
      </w:pPr>
      <w:r w:rsidRPr="003F5CF4">
        <w:rPr>
          <w:rFonts w:eastAsia="Calibri" w:cs="Times New Roman"/>
          <w:b/>
          <w:bCs/>
          <w:i/>
          <w:iCs/>
          <w:sz w:val="22"/>
          <w:szCs w:val="22"/>
        </w:rPr>
        <w:t>OUR VISION</w:t>
      </w:r>
    </w:p>
    <w:p w14:paraId="5D46A396" w14:textId="77777777" w:rsidR="003F5CF4" w:rsidRPr="003F5CF4" w:rsidRDefault="003F5CF4" w:rsidP="003F5CF4">
      <w:pPr>
        <w:rPr>
          <w:rFonts w:eastAsia="Calibri" w:cs="Times New Roman"/>
        </w:rPr>
      </w:pPr>
      <w:r w:rsidRPr="003F5CF4">
        <w:rPr>
          <w:rFonts w:eastAsia="Calibri" w:cs="Times New Roman"/>
        </w:rPr>
        <w:t>The Fund’s vision is of a fair and inclusive world which recognises the equal value of all people.</w:t>
      </w:r>
    </w:p>
    <w:p w14:paraId="79FEA734" w14:textId="77777777" w:rsidR="003F5CF4" w:rsidRPr="003F5CF4" w:rsidRDefault="003F5CF4" w:rsidP="003F5CF4">
      <w:pPr>
        <w:rPr>
          <w:rFonts w:eastAsia="Calibri" w:cs="Times New Roman"/>
          <w:sz w:val="22"/>
          <w:szCs w:val="22"/>
        </w:rPr>
      </w:pPr>
      <w:r w:rsidRPr="003F5CF4">
        <w:rPr>
          <w:rFonts w:eastAsia="Calibri" w:cs="Times New Roman"/>
          <w:b/>
          <w:bCs/>
          <w:i/>
          <w:iCs/>
          <w:sz w:val="22"/>
          <w:szCs w:val="22"/>
        </w:rPr>
        <w:t>OUR MISSION</w:t>
      </w:r>
    </w:p>
    <w:p w14:paraId="39615D71" w14:textId="77777777" w:rsidR="003F5CF4" w:rsidRPr="003F5CF4" w:rsidRDefault="003F5CF4" w:rsidP="003F5CF4">
      <w:pPr>
        <w:rPr>
          <w:rFonts w:eastAsia="Calibri" w:cs="Times New Roman"/>
        </w:rPr>
      </w:pPr>
      <w:r w:rsidRPr="003F5CF4">
        <w:rPr>
          <w:rFonts w:eastAsia="Calibri" w:cs="Times New Roman"/>
        </w:rPr>
        <w:t>Our mission is to use all available assets (money, time, knowledge, experience) to support smaller, locally-based, charitable organisations working to meet the needs of marginalised and disadvantaged people in the UK, Malawi, Tanzania and Uganda.</w:t>
      </w:r>
    </w:p>
    <w:p w14:paraId="06871DB7" w14:textId="77777777" w:rsidR="003F5CF4" w:rsidRPr="00412032" w:rsidRDefault="003F5CF4" w:rsidP="00433AEA">
      <w:pPr>
        <w:rPr>
          <w:rFonts w:eastAsia="Calibri" w:cs="Times New Roman"/>
        </w:rPr>
      </w:pPr>
    </w:p>
    <w:p w14:paraId="5DAB77D5" w14:textId="7D0AB9AC" w:rsidR="00433AEA" w:rsidRPr="00412032" w:rsidRDefault="00433AEA" w:rsidP="00433AEA">
      <w:pPr>
        <w:rPr>
          <w:rFonts w:eastAsia="Calibri" w:cs="Times New Roman"/>
        </w:rPr>
      </w:pPr>
      <w:r w:rsidRPr="00412032">
        <w:rPr>
          <w:rFonts w:eastAsia="Calibri" w:cs="Times New Roman"/>
        </w:rPr>
        <w:t xml:space="preserve">The Hilden Charitable Fund is a grant-making charity registered in England and Wales (Registration No. 232591). It was established by Anthony (Tony) Rampton and his wife, Joan, by a Deed of Settlement in May 1963. Our website is: </w:t>
      </w:r>
      <w:hyperlink r:id="rId11" w:history="1">
        <w:r w:rsidRPr="00412032">
          <w:rPr>
            <w:rStyle w:val="Hyperlink"/>
            <w:rFonts w:eastAsia="Calibri" w:cs="Times New Roman"/>
          </w:rPr>
          <w:t>www.hildencharitablefund.org</w:t>
        </w:r>
      </w:hyperlink>
      <w:r w:rsidRPr="00412032">
        <w:rPr>
          <w:rFonts w:eastAsia="Calibri" w:cs="Times New Roman"/>
        </w:rPr>
        <w:t xml:space="preserve"> – where you can also access the latest accounts. There are currently 1</w:t>
      </w:r>
      <w:r w:rsidR="00971ADE" w:rsidRPr="00412032">
        <w:rPr>
          <w:rFonts w:eastAsia="Calibri" w:cs="Times New Roman"/>
        </w:rPr>
        <w:t>0</w:t>
      </w:r>
      <w:r w:rsidRPr="00412032">
        <w:rPr>
          <w:rFonts w:eastAsia="Calibri" w:cs="Times New Roman"/>
        </w:rPr>
        <w:t xml:space="preserve"> trustees – including direct descendants of the </w:t>
      </w:r>
      <w:r w:rsidR="00CA4774">
        <w:rPr>
          <w:rFonts w:eastAsia="Calibri" w:cs="Times New Roman"/>
        </w:rPr>
        <w:t>settlo</w:t>
      </w:r>
      <w:r w:rsidRPr="00412032">
        <w:rPr>
          <w:rFonts w:eastAsia="Calibri" w:cs="Times New Roman"/>
        </w:rPr>
        <w:t>rs – providing a wide range of experience and skills.</w:t>
      </w:r>
    </w:p>
    <w:p w14:paraId="16210085" w14:textId="58F0B7D4" w:rsidR="00433AEA" w:rsidRPr="00412032" w:rsidRDefault="00433AEA" w:rsidP="00433AEA">
      <w:pPr>
        <w:rPr>
          <w:rFonts w:eastAsia="Calibri" w:cs="Times New Roman"/>
        </w:rPr>
      </w:pPr>
      <w:r w:rsidRPr="00412032">
        <w:rPr>
          <w:rFonts w:eastAsia="Calibri" w:cs="Times New Roman"/>
        </w:rPr>
        <w:lastRenderedPageBreak/>
        <w:t>Hilden’s principal function is to give grants to smaller charitable organisations for specific objectives.  Hilden’s overall purpose as expressed in its trust deed is very broad, but the trustees select priority areas which they review from time to time.  In these reviews they try to take stock of what’s happening in the world and to work out how the Fund can be most effective with its resources. From its beginnings in 1963 Hilden has funded charities both in the UK and overseas, but in the review carried out in 2021/2022 we sharpened our UK focus and criteria, and decided to concentrate our overseas support on three countries in Africa - Malawi, Tanzania and Uganda.</w:t>
      </w:r>
      <w:r w:rsidR="00971ADE" w:rsidRPr="00412032">
        <w:rPr>
          <w:rFonts w:eastAsia="Calibri" w:cs="Times New Roman"/>
        </w:rPr>
        <w:t xml:space="preserve"> Please visit our website to see the detail of each funding strand.</w:t>
      </w:r>
    </w:p>
    <w:p w14:paraId="0B1DB580" w14:textId="474F90B3" w:rsidR="00433AEA" w:rsidRPr="00412032" w:rsidRDefault="00433AEA" w:rsidP="00433AEA">
      <w:pPr>
        <w:rPr>
          <w:rFonts w:eastAsia="Calibri" w:cs="Times New Roman"/>
        </w:rPr>
      </w:pPr>
      <w:r w:rsidRPr="00412032">
        <w:rPr>
          <w:rFonts w:eastAsia="Calibri" w:cs="Times New Roman"/>
        </w:rPr>
        <w:t>Currently we commit c.£</w:t>
      </w:r>
      <w:r w:rsidR="00971ADE" w:rsidRPr="00412032">
        <w:rPr>
          <w:rFonts w:eastAsia="Calibri" w:cs="Times New Roman"/>
        </w:rPr>
        <w:t>75</w:t>
      </w:r>
      <w:r w:rsidRPr="00412032">
        <w:rPr>
          <w:rFonts w:eastAsia="Calibri" w:cs="Times New Roman"/>
        </w:rPr>
        <w:t>0,000 per year in grants. There is an open</w:t>
      </w:r>
      <w:r w:rsidR="00F36122">
        <w:rPr>
          <w:rFonts w:eastAsia="Calibri" w:cs="Times New Roman"/>
        </w:rPr>
        <w:t xml:space="preserve">ly </w:t>
      </w:r>
      <w:r w:rsidR="00E0746A">
        <w:rPr>
          <w:rFonts w:eastAsia="Calibri" w:cs="Times New Roman"/>
        </w:rPr>
        <w:t>available</w:t>
      </w:r>
      <w:r w:rsidRPr="00412032">
        <w:rPr>
          <w:rFonts w:eastAsia="Calibri" w:cs="Times New Roman"/>
        </w:rPr>
        <w:t xml:space="preserve">, online, application process with all applications </w:t>
      </w:r>
      <w:r w:rsidR="000C77A3">
        <w:rPr>
          <w:rFonts w:eastAsia="Calibri" w:cs="Times New Roman"/>
        </w:rPr>
        <w:t xml:space="preserve">initially </w:t>
      </w:r>
      <w:r w:rsidRPr="00412032">
        <w:rPr>
          <w:rFonts w:eastAsia="Calibri" w:cs="Times New Roman"/>
        </w:rPr>
        <w:t xml:space="preserve">assessed </w:t>
      </w:r>
      <w:r w:rsidR="000C77A3">
        <w:rPr>
          <w:rFonts w:eastAsia="Calibri" w:cs="Times New Roman"/>
        </w:rPr>
        <w:t xml:space="preserve">by Fund staff (including external </w:t>
      </w:r>
      <w:r w:rsidR="0014688D">
        <w:rPr>
          <w:rFonts w:eastAsia="Calibri" w:cs="Times New Roman"/>
        </w:rPr>
        <w:t>assessors</w:t>
      </w:r>
      <w:r w:rsidR="008B3035">
        <w:rPr>
          <w:rFonts w:eastAsia="Calibri" w:cs="Times New Roman"/>
        </w:rPr>
        <w:t xml:space="preserve"> where necessary</w:t>
      </w:r>
      <w:r w:rsidR="0014688D">
        <w:rPr>
          <w:rFonts w:eastAsia="Calibri" w:cs="Times New Roman"/>
        </w:rPr>
        <w:t xml:space="preserve">) </w:t>
      </w:r>
      <w:r w:rsidRPr="00412032">
        <w:rPr>
          <w:rFonts w:eastAsia="Calibri" w:cs="Times New Roman"/>
        </w:rPr>
        <w:t xml:space="preserve">and </w:t>
      </w:r>
      <w:r w:rsidR="0014688D">
        <w:rPr>
          <w:rFonts w:eastAsia="Calibri" w:cs="Times New Roman"/>
        </w:rPr>
        <w:t xml:space="preserve">their recommendations </w:t>
      </w:r>
      <w:r w:rsidRPr="00412032">
        <w:rPr>
          <w:rFonts w:eastAsia="Calibri" w:cs="Times New Roman"/>
        </w:rPr>
        <w:t xml:space="preserve">decided upon by the trustees. In the past two years we have been working to make our policies and processes as clear and simple as possible in recognition that our aim is to support smaller organisations many of which do not have the time or capacity to undertake burdensome application or monitoring processes. </w:t>
      </w:r>
    </w:p>
    <w:p w14:paraId="012BD062" w14:textId="77777777" w:rsidR="00433AEA" w:rsidRDefault="00433AEA"/>
    <w:p w14:paraId="7A09C828" w14:textId="7C802952" w:rsidR="00433AEA" w:rsidRPr="008035AC" w:rsidRDefault="00433AEA">
      <w:pPr>
        <w:rPr>
          <w:b/>
          <w:bCs/>
          <w:color w:val="215E99" w:themeColor="text2" w:themeTint="BF"/>
        </w:rPr>
      </w:pPr>
      <w:r w:rsidRPr="008035AC">
        <w:rPr>
          <w:b/>
          <w:bCs/>
          <w:color w:val="215E99" w:themeColor="text2" w:themeTint="BF"/>
        </w:rPr>
        <w:t>The Role of a Trustee at Hilden</w:t>
      </w:r>
    </w:p>
    <w:p w14:paraId="2890E9DE" w14:textId="55AC54F3" w:rsidR="00433AEA" w:rsidRDefault="00971ADE">
      <w:r>
        <w:t>Trustees meet at least 4 times per year – currently in a hybrid fashion with some attending in our office in Fulham and joined by others online. Meetings are usually midweek and in the evenings</w:t>
      </w:r>
      <w:r w:rsidR="00F3084C">
        <w:t xml:space="preserve"> </w:t>
      </w:r>
      <w:r w:rsidR="004754A5">
        <w:t xml:space="preserve">(though occasionally they may be at weekends, subject to general agreement) </w:t>
      </w:r>
      <w:r w:rsidR="00F3084C">
        <w:t>and typically last 2 -2.5 hours</w:t>
      </w:r>
      <w:r>
        <w:t>. At least two meetings are focused on considering grant applications, whilst other considerations from time to time will include investments, policy and practice matters, staffing, and the wider grant-making world and how it affects us</w:t>
      </w:r>
      <w:r w:rsidR="00AA579E">
        <w:t xml:space="preserve"> and those we support</w:t>
      </w:r>
      <w:r>
        <w:t>.</w:t>
      </w:r>
      <w:r w:rsidR="005D3224">
        <w:t xml:space="preserve"> We also aim to have </w:t>
      </w:r>
      <w:r w:rsidR="008B3035">
        <w:t>an annual</w:t>
      </w:r>
      <w:r w:rsidR="005D3224">
        <w:t xml:space="preserve"> in-person social event and/or </w:t>
      </w:r>
      <w:r w:rsidR="00F64EE5">
        <w:t>policy/strategy meeting – usually in November or December.</w:t>
      </w:r>
    </w:p>
    <w:p w14:paraId="0BF05F4F" w14:textId="230AFA54" w:rsidR="00971ADE" w:rsidRDefault="00971ADE">
      <w:r>
        <w:t>Hilden currently has two employees</w:t>
      </w:r>
      <w:r w:rsidR="00F3084C">
        <w:t xml:space="preserve"> – the f/t Director, Ciaran Rafferty</w:t>
      </w:r>
      <w:r w:rsidR="0092432C">
        <w:t>,</w:t>
      </w:r>
      <w:r w:rsidR="00F3084C">
        <w:t xml:space="preserve"> who has been in post since late 2021; and a p/t Fund Administrator, Zainab Bhalloo who joined us in January of this year on a one-year contract.</w:t>
      </w:r>
    </w:p>
    <w:p w14:paraId="55AABD82" w14:textId="1A13C0B6" w:rsidR="00F3084C" w:rsidRDefault="00F3084C">
      <w:r>
        <w:t>Trustees are expected to take an active interest in all aspects of the Fund’s work</w:t>
      </w:r>
      <w:r w:rsidR="00AC51E2">
        <w:t>,</w:t>
      </w:r>
      <w:r>
        <w:t xml:space="preserve"> and operations and meetings are characterised by free debate and discussion in a respectful way. We welcome people’s personal and professional  experience in guiding our work.</w:t>
      </w:r>
    </w:p>
    <w:p w14:paraId="0017C479" w14:textId="087EF48E" w:rsidR="00433AEA" w:rsidRDefault="0087357B">
      <w:r>
        <w:t xml:space="preserve">Whilst being a trustee will undoubtedly bring you much satisfaction in helping disadvantaged people and communities across the UK and Africa, it is important to remember that there are </w:t>
      </w:r>
      <w:r w:rsidR="003E4EEC">
        <w:t>statutory</w:t>
      </w:r>
      <w:r>
        <w:t xml:space="preserve"> responsibilities that go with the role – particularly as </w:t>
      </w:r>
      <w:r>
        <w:lastRenderedPageBreak/>
        <w:t xml:space="preserve">an employer but also as </w:t>
      </w:r>
      <w:r w:rsidR="001464AB">
        <w:t xml:space="preserve">a </w:t>
      </w:r>
      <w:r>
        <w:t xml:space="preserve">custodian of the Fund </w:t>
      </w:r>
      <w:r w:rsidR="003E4EEC">
        <w:t>as a registered charity</w:t>
      </w:r>
      <w:r>
        <w:t xml:space="preserve">. </w:t>
      </w:r>
      <w:r w:rsidR="00E70E07" w:rsidRPr="00030F64">
        <w:rPr>
          <w:i/>
          <w:iCs/>
          <w:color w:val="7030A0"/>
        </w:rPr>
        <w:t>Please see the Trustee Handbook</w:t>
      </w:r>
      <w:r w:rsidR="00030F64" w:rsidRPr="00030F64">
        <w:rPr>
          <w:i/>
          <w:iCs/>
          <w:color w:val="7030A0"/>
        </w:rPr>
        <w:t xml:space="preserve"> provided</w:t>
      </w:r>
      <w:r w:rsidR="00030F64">
        <w:t>.</w:t>
      </w:r>
    </w:p>
    <w:p w14:paraId="0F8A8481" w14:textId="77777777" w:rsidR="00CE2741" w:rsidRDefault="00CE2741">
      <w:pPr>
        <w:rPr>
          <w:b/>
          <w:bCs/>
          <w:color w:val="215E99" w:themeColor="text2" w:themeTint="BF"/>
        </w:rPr>
      </w:pPr>
    </w:p>
    <w:p w14:paraId="6514C46F" w14:textId="2747FB90" w:rsidR="00433AEA" w:rsidRPr="008035AC" w:rsidRDefault="00433AEA">
      <w:pPr>
        <w:rPr>
          <w:b/>
          <w:bCs/>
          <w:color w:val="215E99" w:themeColor="text2" w:themeTint="BF"/>
        </w:rPr>
      </w:pPr>
      <w:r w:rsidRPr="008035AC">
        <w:rPr>
          <w:b/>
          <w:bCs/>
          <w:color w:val="215E99" w:themeColor="text2" w:themeTint="BF"/>
        </w:rPr>
        <w:t>What we’re looking for</w:t>
      </w:r>
    </w:p>
    <w:p w14:paraId="7FED49D5" w14:textId="607D3F56" w:rsidR="00433AEA" w:rsidRDefault="00F3084C">
      <w:r>
        <w:t xml:space="preserve">One of our long-standing and highly valued trustees has recently stepped down to pursue new pastures. She had significant working experience and knowledge of charitable and developmental initiatives in Africa and, given the importance of that aspect of our funding, we would particularly like </w:t>
      </w:r>
      <w:r w:rsidR="000F7D75">
        <w:t>to recruit one or more trustees</w:t>
      </w:r>
      <w:r>
        <w:t xml:space="preserve"> with </w:t>
      </w:r>
      <w:r w:rsidR="000639D0">
        <w:t xml:space="preserve">relevant </w:t>
      </w:r>
      <w:r w:rsidR="000823C1">
        <w:t xml:space="preserve">knowledge or lived </w:t>
      </w:r>
      <w:r>
        <w:t>experience</w:t>
      </w:r>
      <w:r w:rsidR="000823C1">
        <w:t xml:space="preserve"> of our </w:t>
      </w:r>
      <w:r w:rsidR="00214FE2">
        <w:t>funding priorities</w:t>
      </w:r>
      <w:r w:rsidR="004A7A9D">
        <w:t>.</w:t>
      </w:r>
    </w:p>
    <w:p w14:paraId="17D58B86" w14:textId="73260EB3" w:rsidR="00380D5F" w:rsidRDefault="00380D5F">
      <w:r>
        <w:t xml:space="preserve">We would also be keen </w:t>
      </w:r>
      <w:r w:rsidR="001C4509">
        <w:t>to bolster the Board’s financial management expertise, especially in overseeing our investment</w:t>
      </w:r>
      <w:r w:rsidR="0026571E">
        <w:t>s (these are currently managed by Sarasin).</w:t>
      </w:r>
    </w:p>
    <w:p w14:paraId="7159AF10" w14:textId="00CC9BFE" w:rsidR="00F3084C" w:rsidRDefault="00F3084C">
      <w:r>
        <w:t xml:space="preserve">Most importantly, however, is that you will share our values and </w:t>
      </w:r>
      <w:r w:rsidR="0087357B">
        <w:t xml:space="preserve">our </w:t>
      </w:r>
      <w:r>
        <w:t xml:space="preserve">commitment to </w:t>
      </w:r>
      <w:r w:rsidR="0087357B">
        <w:t xml:space="preserve">supporting and championing </w:t>
      </w:r>
      <w:r>
        <w:t xml:space="preserve">small </w:t>
      </w:r>
      <w:r w:rsidR="00A813F1">
        <w:t xml:space="preserve">local </w:t>
      </w:r>
      <w:r>
        <w:t xml:space="preserve">community organisations </w:t>
      </w:r>
      <w:r w:rsidR="0087357B">
        <w:t>and the work they do.</w:t>
      </w:r>
    </w:p>
    <w:p w14:paraId="396D99C6" w14:textId="77777777" w:rsidR="00433AEA" w:rsidRDefault="00433AEA"/>
    <w:p w14:paraId="71FAE21F" w14:textId="4E531850" w:rsidR="00433AEA" w:rsidRPr="008035AC" w:rsidRDefault="00B16070">
      <w:pPr>
        <w:rPr>
          <w:b/>
          <w:bCs/>
          <w:color w:val="215E99" w:themeColor="text2" w:themeTint="BF"/>
        </w:rPr>
      </w:pPr>
      <w:r w:rsidRPr="008035AC">
        <w:rPr>
          <w:b/>
          <w:bCs/>
          <w:color w:val="215E99" w:themeColor="text2" w:themeTint="BF"/>
        </w:rPr>
        <w:t>How to apply</w:t>
      </w:r>
    </w:p>
    <w:p w14:paraId="0899DC80" w14:textId="3A5BA120" w:rsidR="00407C6B" w:rsidRDefault="00407C6B">
      <w:r>
        <w:t xml:space="preserve">Please submit a copy of your CV and a short </w:t>
      </w:r>
      <w:r w:rsidR="004F2D71">
        <w:t>summary</w:t>
      </w:r>
      <w:r>
        <w:t xml:space="preserve"> (max</w:t>
      </w:r>
      <w:r w:rsidR="00F80609">
        <w:t xml:space="preserve"> 2 pages/A4)</w:t>
      </w:r>
      <w:r w:rsidR="004F2D71">
        <w:t xml:space="preserve"> o</w:t>
      </w:r>
      <w:r w:rsidR="009147F8">
        <w:t xml:space="preserve">utlining why your are interested in </w:t>
      </w:r>
      <w:r w:rsidR="00014912">
        <w:t>joining us as a trustee and what particular qualities/experience you would bring.</w:t>
      </w:r>
    </w:p>
    <w:p w14:paraId="7AF95918" w14:textId="28B41E07" w:rsidR="00320F55" w:rsidRDefault="00320F55">
      <w:r>
        <w:t xml:space="preserve">Applications should be sent by email to </w:t>
      </w:r>
      <w:hyperlink r:id="rId12" w:history="1">
        <w:r w:rsidR="0017535C" w:rsidRPr="001402E9">
          <w:rPr>
            <w:rStyle w:val="Hyperlink"/>
          </w:rPr>
          <w:t>admin@hildencharitablefund.org</w:t>
        </w:r>
      </w:hyperlink>
      <w:r w:rsidR="0017535C">
        <w:t xml:space="preserve"> by no later than  </w:t>
      </w:r>
      <w:r w:rsidR="00833671">
        <w:t xml:space="preserve">Tuesday </w:t>
      </w:r>
      <w:r w:rsidR="00895FC3">
        <w:t>30</w:t>
      </w:r>
      <w:r w:rsidR="00895FC3" w:rsidRPr="00895FC3">
        <w:rPr>
          <w:vertAlign w:val="superscript"/>
        </w:rPr>
        <w:t>th</w:t>
      </w:r>
      <w:r w:rsidR="00895FC3">
        <w:t xml:space="preserve"> June 2026.</w:t>
      </w:r>
    </w:p>
    <w:p w14:paraId="6D350A03" w14:textId="12A02960" w:rsidR="0017535C" w:rsidRDefault="0017535C">
      <w:r>
        <w:t xml:space="preserve">Interviews </w:t>
      </w:r>
      <w:r w:rsidR="00F014E7">
        <w:t xml:space="preserve">will </w:t>
      </w:r>
      <w:r>
        <w:t xml:space="preserve">be held </w:t>
      </w:r>
      <w:r w:rsidR="00895FC3">
        <w:t xml:space="preserve">by arrangement </w:t>
      </w:r>
      <w:r w:rsidR="00F014E7">
        <w:t>in the summer</w:t>
      </w:r>
      <w:r w:rsidR="00C150DD">
        <w:t>, with the aim of making appointment(s) in September.</w:t>
      </w:r>
    </w:p>
    <w:p w14:paraId="3B0E3449" w14:textId="77777777" w:rsidR="00924194" w:rsidRDefault="00924194"/>
    <w:p w14:paraId="1507DC0D" w14:textId="77777777" w:rsidR="00BD317A" w:rsidRDefault="00BD317A"/>
    <w:p w14:paraId="1DC7E4C8" w14:textId="015D4209" w:rsidR="00924194" w:rsidRDefault="00941CCB">
      <w:r>
        <w:t>Should you wish to have more information or to chat with the Director, Ciaran</w:t>
      </w:r>
      <w:r w:rsidR="00C97AD2">
        <w:t xml:space="preserve"> Rafferty</w:t>
      </w:r>
      <w:r>
        <w:t>, please contact him via the above email</w:t>
      </w:r>
      <w:r w:rsidR="00191676">
        <w:t xml:space="preserve">. </w:t>
      </w:r>
      <w:r w:rsidR="00924194">
        <w:t>We would very much like to thank you for your interest in the Fund and its work and wish you all the best</w:t>
      </w:r>
      <w:r w:rsidR="00496665">
        <w:t>.</w:t>
      </w:r>
    </w:p>
    <w:p w14:paraId="70C914F3" w14:textId="77777777" w:rsidR="00496665" w:rsidRDefault="00496665"/>
    <w:p w14:paraId="3BF3F7C0" w14:textId="4235CA32" w:rsidR="00496665" w:rsidRDefault="00496665">
      <w:r>
        <w:t>Ben Rampton</w:t>
      </w:r>
    </w:p>
    <w:p w14:paraId="65102B23" w14:textId="2092FE62" w:rsidR="00496665" w:rsidRDefault="00496665">
      <w:r>
        <w:t>Chair</w:t>
      </w:r>
    </w:p>
    <w:p w14:paraId="6D75BA57" w14:textId="47427861" w:rsidR="00180EE5" w:rsidRPr="00180EE5" w:rsidRDefault="00180EE5">
      <w:pPr>
        <w:rPr>
          <w:i/>
          <w:iCs/>
          <w:sz w:val="22"/>
          <w:szCs w:val="22"/>
        </w:rPr>
      </w:pPr>
      <w:r w:rsidRPr="00180EE5">
        <w:rPr>
          <w:i/>
          <w:iCs/>
          <w:sz w:val="22"/>
          <w:szCs w:val="22"/>
        </w:rPr>
        <w:t>20 May 2026</w:t>
      </w:r>
    </w:p>
    <w:p w14:paraId="226459B8" w14:textId="77777777" w:rsidR="001B2873" w:rsidRDefault="001B2873"/>
    <w:p w14:paraId="26DA0C69" w14:textId="77777777" w:rsidR="00EB5B7D" w:rsidRPr="004B5EEA" w:rsidRDefault="00EB5B7D" w:rsidP="00EB5B7D">
      <w:pPr>
        <w:spacing w:after="0" w:line="240" w:lineRule="auto"/>
        <w:textAlignment w:val="baseline"/>
        <w:outlineLvl w:val="1"/>
        <w:rPr>
          <w:rFonts w:ascii="Poppins" w:eastAsia="Times New Roman" w:hAnsi="Poppins" w:cs="Poppins"/>
          <w:b/>
          <w:bCs/>
          <w:color w:val="000000"/>
          <w:kern w:val="0"/>
          <w:sz w:val="72"/>
          <w:szCs w:val="72"/>
          <w:bdr w:val="none" w:sz="0" w:space="0" w:color="auto" w:frame="1"/>
          <w:lang w:eastAsia="en-GB"/>
          <w14:ligatures w14:val="none"/>
        </w:rPr>
      </w:pPr>
      <w:r w:rsidRPr="004B5EEA">
        <w:rPr>
          <w:rFonts w:ascii="Poppins" w:eastAsia="Times New Roman" w:hAnsi="Poppins" w:cs="Poppins"/>
          <w:b/>
          <w:bCs/>
          <w:color w:val="000000"/>
          <w:kern w:val="0"/>
          <w:sz w:val="72"/>
          <w:szCs w:val="72"/>
          <w:bdr w:val="none" w:sz="0" w:space="0" w:color="auto" w:frame="1"/>
          <w:lang w:eastAsia="en-GB"/>
          <w14:ligatures w14:val="none"/>
        </w:rPr>
        <w:t>The </w:t>
      </w:r>
      <w:r w:rsidRPr="004B5EEA">
        <w:rPr>
          <w:rFonts w:ascii="Poppins" w:eastAsia="Times New Roman" w:hAnsi="Poppins" w:cs="Poppins"/>
          <w:b/>
          <w:bCs/>
          <w:color w:val="FF9900"/>
          <w:kern w:val="0"/>
          <w:sz w:val="72"/>
          <w:szCs w:val="72"/>
          <w:bdr w:val="none" w:sz="0" w:space="0" w:color="auto" w:frame="1"/>
          <w:lang w:eastAsia="en-GB"/>
          <w14:ligatures w14:val="none"/>
        </w:rPr>
        <w:t>Hilden</w:t>
      </w:r>
      <w:r w:rsidRPr="004B5EEA">
        <w:rPr>
          <w:rFonts w:ascii="Poppins" w:eastAsia="Times New Roman" w:hAnsi="Poppins" w:cs="Poppins"/>
          <w:b/>
          <w:bCs/>
          <w:color w:val="000000"/>
          <w:kern w:val="0"/>
          <w:sz w:val="72"/>
          <w:szCs w:val="72"/>
          <w:bdr w:val="none" w:sz="0" w:space="0" w:color="auto" w:frame="1"/>
          <w:lang w:eastAsia="en-GB"/>
          <w14:ligatures w14:val="none"/>
        </w:rPr>
        <w:t> </w:t>
      </w:r>
    </w:p>
    <w:p w14:paraId="161AD849" w14:textId="77777777" w:rsidR="00EB5B7D" w:rsidRPr="004B5EEA" w:rsidRDefault="00EB5B7D" w:rsidP="00EB5B7D">
      <w:pPr>
        <w:spacing w:after="0" w:line="240" w:lineRule="auto"/>
        <w:textAlignment w:val="baseline"/>
        <w:outlineLvl w:val="1"/>
        <w:rPr>
          <w:rFonts w:ascii="Poppins" w:eastAsia="Times New Roman" w:hAnsi="Poppins" w:cs="Poppins"/>
          <w:b/>
          <w:bCs/>
          <w:color w:val="000000"/>
          <w:kern w:val="0"/>
          <w:sz w:val="72"/>
          <w:szCs w:val="72"/>
          <w:lang w:eastAsia="en-GB"/>
          <w14:ligatures w14:val="none"/>
        </w:rPr>
      </w:pPr>
      <w:r w:rsidRPr="004B5EEA">
        <w:rPr>
          <w:rFonts w:ascii="Poppins" w:eastAsia="Times New Roman" w:hAnsi="Poppins" w:cs="Poppins"/>
          <w:b/>
          <w:bCs/>
          <w:color w:val="000000"/>
          <w:kern w:val="0"/>
          <w:sz w:val="72"/>
          <w:szCs w:val="72"/>
          <w:bdr w:val="none" w:sz="0" w:space="0" w:color="auto" w:frame="1"/>
          <w:lang w:eastAsia="en-GB"/>
          <w14:ligatures w14:val="none"/>
        </w:rPr>
        <w:t>Charitable</w:t>
      </w:r>
    </w:p>
    <w:p w14:paraId="1EE82E94" w14:textId="77777777" w:rsidR="00EB5B7D" w:rsidRPr="004B5EEA" w:rsidRDefault="00EB5B7D" w:rsidP="00EB5B7D">
      <w:pPr>
        <w:spacing w:after="0" w:line="240" w:lineRule="auto"/>
        <w:textAlignment w:val="baseline"/>
        <w:outlineLvl w:val="1"/>
        <w:rPr>
          <w:rFonts w:ascii="Poppins" w:eastAsia="Times New Roman" w:hAnsi="Poppins" w:cs="Poppins"/>
          <w:b/>
          <w:bCs/>
          <w:color w:val="000000"/>
          <w:kern w:val="0"/>
          <w:sz w:val="72"/>
          <w:szCs w:val="72"/>
          <w:bdr w:val="none" w:sz="0" w:space="0" w:color="auto" w:frame="1"/>
          <w:lang w:eastAsia="en-GB"/>
          <w14:ligatures w14:val="none"/>
        </w:rPr>
      </w:pPr>
      <w:r w:rsidRPr="004B5EEA">
        <w:rPr>
          <w:rFonts w:ascii="Poppins" w:eastAsia="Times New Roman" w:hAnsi="Poppins" w:cs="Poppins"/>
          <w:b/>
          <w:bCs/>
          <w:color w:val="000000"/>
          <w:kern w:val="0"/>
          <w:sz w:val="72"/>
          <w:szCs w:val="72"/>
          <w:bdr w:val="none" w:sz="0" w:space="0" w:color="auto" w:frame="1"/>
          <w:lang w:eastAsia="en-GB"/>
          <w14:ligatures w14:val="none"/>
        </w:rPr>
        <w:t>Fund</w:t>
      </w:r>
    </w:p>
    <w:p w14:paraId="4C4FB73C" w14:textId="77777777" w:rsidR="00EB5B7D" w:rsidRPr="004B5EEA" w:rsidRDefault="00EB5B7D" w:rsidP="00EB5B7D">
      <w:pPr>
        <w:spacing w:after="0" w:line="240" w:lineRule="auto"/>
        <w:ind w:left="139"/>
        <w:jc w:val="center"/>
        <w:rPr>
          <w:rFonts w:ascii="Calibri" w:eastAsia="Gabriola" w:hAnsi="Calibri" w:cs="Calibri"/>
          <w:color w:val="000000"/>
          <w:kern w:val="0"/>
          <w:sz w:val="72"/>
          <w:szCs w:val="72"/>
          <w:lang w:eastAsia="en-GB"/>
          <w14:ligatures w14:val="none"/>
        </w:rPr>
      </w:pPr>
    </w:p>
    <w:p w14:paraId="29355FFA" w14:textId="77777777" w:rsidR="00EB5B7D" w:rsidRPr="004B5EEA" w:rsidRDefault="00EB5B7D" w:rsidP="00EB5B7D">
      <w:pPr>
        <w:spacing w:after="0" w:line="240" w:lineRule="auto"/>
        <w:ind w:left="139"/>
        <w:jc w:val="center"/>
        <w:rPr>
          <w:rFonts w:ascii="Calibri" w:eastAsia="Calibri" w:hAnsi="Calibri" w:cs="Calibri"/>
          <w:color w:val="000000"/>
          <w:kern w:val="0"/>
          <w:sz w:val="72"/>
          <w:szCs w:val="72"/>
          <w:lang w:eastAsia="en-GB"/>
          <w14:ligatures w14:val="none"/>
        </w:rPr>
      </w:pPr>
      <w:r w:rsidRPr="004B5EEA">
        <w:rPr>
          <w:rFonts w:ascii="Calibri" w:eastAsia="Gabriola" w:hAnsi="Calibri" w:cs="Calibri"/>
          <w:color w:val="000000"/>
          <w:kern w:val="0"/>
          <w:sz w:val="72"/>
          <w:szCs w:val="72"/>
          <w:lang w:eastAsia="en-GB"/>
          <w14:ligatures w14:val="none"/>
        </w:rPr>
        <w:t>TRUSTEE HANDBOOK</w:t>
      </w:r>
    </w:p>
    <w:p w14:paraId="7FAFB1DD" w14:textId="77777777" w:rsidR="00EB5B7D" w:rsidRPr="004B5EEA" w:rsidRDefault="00EB5B7D" w:rsidP="00EB5B7D">
      <w:pPr>
        <w:spacing w:after="0" w:line="240" w:lineRule="auto"/>
        <w:ind w:right="5"/>
        <w:jc w:val="center"/>
        <w:rPr>
          <w:rFonts w:ascii="Calibri" w:eastAsia="Calibri" w:hAnsi="Calibri" w:cs="Calibri"/>
          <w:color w:val="000000"/>
          <w:kern w:val="0"/>
          <w:szCs w:val="22"/>
          <w:lang w:eastAsia="en-GB"/>
          <w14:ligatures w14:val="none"/>
        </w:rPr>
      </w:pPr>
      <w:r w:rsidRPr="004B5EEA">
        <w:rPr>
          <w:rFonts w:ascii="Calibri" w:eastAsia="Gabriola" w:hAnsi="Calibri" w:cs="Calibri"/>
          <w:color w:val="000000"/>
          <w:kern w:val="0"/>
          <w:sz w:val="40"/>
          <w:szCs w:val="22"/>
          <w:lang w:eastAsia="en-GB"/>
          <w14:ligatures w14:val="none"/>
        </w:rPr>
        <w:t xml:space="preserve">May 2023 &amp; subsequent updates </w:t>
      </w:r>
    </w:p>
    <w:p w14:paraId="12476665" w14:textId="77777777" w:rsidR="00EB5B7D" w:rsidRPr="004B5EEA" w:rsidRDefault="00EB5B7D" w:rsidP="00EB5B7D">
      <w:pPr>
        <w:spacing w:after="0" w:line="240" w:lineRule="auto"/>
        <w:rPr>
          <w:rFonts w:ascii="Calibri" w:eastAsia="Calibri" w:hAnsi="Calibri" w:cs="Calibri"/>
          <w:color w:val="000000"/>
          <w:kern w:val="0"/>
          <w:lang w:eastAsia="en-GB"/>
          <w14:ligatures w14:val="none"/>
        </w:rPr>
      </w:pPr>
    </w:p>
    <w:p w14:paraId="582FF4F3" w14:textId="77777777" w:rsidR="00EB5B7D" w:rsidRPr="004B5EEA" w:rsidRDefault="00EB5B7D" w:rsidP="00EB5B7D">
      <w:pPr>
        <w:spacing w:after="0" w:line="240" w:lineRule="auto"/>
        <w:rPr>
          <w:rFonts w:ascii="Calibri" w:eastAsia="Calibri" w:hAnsi="Calibri" w:cs="Calibri"/>
          <w:color w:val="000000"/>
          <w:kern w:val="0"/>
          <w:lang w:eastAsia="en-GB"/>
          <w14:ligatures w14:val="none"/>
        </w:rPr>
      </w:pPr>
    </w:p>
    <w:p w14:paraId="42D4FA53" w14:textId="77777777" w:rsidR="00EB5B7D" w:rsidRPr="004B5EEA" w:rsidRDefault="00EB5B7D" w:rsidP="00EB5B7D">
      <w:pPr>
        <w:spacing w:after="0" w:line="240" w:lineRule="auto"/>
        <w:rPr>
          <w:rFonts w:ascii="Calibri" w:eastAsia="Calibri" w:hAnsi="Calibri" w:cs="Calibri"/>
          <w:color w:val="000000"/>
          <w:kern w:val="0"/>
          <w:lang w:eastAsia="en-GB"/>
          <w14:ligatures w14:val="none"/>
        </w:rPr>
      </w:pPr>
    </w:p>
    <w:p w14:paraId="7F941924" w14:textId="77777777" w:rsidR="00EB5B7D" w:rsidRPr="004B5EEA" w:rsidRDefault="00EB5B7D" w:rsidP="00EB5B7D">
      <w:pPr>
        <w:spacing w:after="0" w:line="240" w:lineRule="auto"/>
        <w:rPr>
          <w:rFonts w:ascii="Calibri" w:eastAsia="Calibri" w:hAnsi="Calibri" w:cs="Calibri"/>
          <w:b/>
          <w:bCs/>
          <w:color w:val="000000"/>
          <w:kern w:val="0"/>
          <w:sz w:val="28"/>
          <w:szCs w:val="28"/>
          <w:lang w:eastAsia="en-GB"/>
          <w14:ligatures w14:val="none"/>
        </w:rPr>
      </w:pPr>
      <w:r w:rsidRPr="004B5EEA">
        <w:rPr>
          <w:rFonts w:ascii="Calibri" w:eastAsia="Calibri" w:hAnsi="Calibri" w:cs="Calibri"/>
          <w:b/>
          <w:bCs/>
          <w:color w:val="000000"/>
          <w:kern w:val="0"/>
          <w:sz w:val="28"/>
          <w:szCs w:val="28"/>
          <w:lang w:eastAsia="en-GB"/>
          <w14:ligatures w14:val="none"/>
        </w:rPr>
        <w:t>Table of Contents</w:t>
      </w:r>
    </w:p>
    <w:p w14:paraId="6F9575DB"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53D75575"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Introduction and background</w:t>
      </w:r>
    </w:p>
    <w:p w14:paraId="06F64FEF"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326542EA"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PART A: General specification of trusteeship</w:t>
      </w:r>
    </w:p>
    <w:p w14:paraId="71C4E299"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2935EE63"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What is a trustee?</w:t>
      </w:r>
    </w:p>
    <w:p w14:paraId="15070789"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General duties of trustees</w:t>
      </w:r>
    </w:p>
    <w:p w14:paraId="49B8D5C1"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Trustee eligibility</w:t>
      </w:r>
    </w:p>
    <w:p w14:paraId="52ED35CA"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Trustee liabilities</w:t>
      </w:r>
    </w:p>
    <w:p w14:paraId="713556B4"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General conduct of trustees</w:t>
      </w:r>
    </w:p>
    <w:p w14:paraId="264C2CCE" w14:textId="77777777" w:rsidR="00EB5B7D" w:rsidRPr="004B5EEA" w:rsidRDefault="00EB5B7D" w:rsidP="00EB5B7D">
      <w:pPr>
        <w:spacing w:after="0" w:line="240" w:lineRule="auto"/>
        <w:ind w:left="10" w:hanging="10"/>
        <w:rPr>
          <w:rFonts w:ascii="Calibri" w:eastAsia="Calibri" w:hAnsi="Calibri" w:cs="Calibri"/>
          <w:color w:val="000000"/>
          <w:kern w:val="0"/>
          <w:szCs w:val="22"/>
          <w:lang w:eastAsia="en-GB"/>
          <w14:ligatures w14:val="none"/>
        </w:rPr>
      </w:pPr>
    </w:p>
    <w:p w14:paraId="535FA696" w14:textId="77777777" w:rsidR="00EB5B7D" w:rsidRPr="004B5EEA" w:rsidRDefault="00EB5B7D" w:rsidP="00EB5B7D">
      <w:pPr>
        <w:spacing w:after="0" w:line="240" w:lineRule="auto"/>
        <w:ind w:left="10"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PART B: Trusteeship at Hilden</w:t>
      </w:r>
    </w:p>
    <w:p w14:paraId="1786BAD6" w14:textId="77777777" w:rsidR="00EB5B7D" w:rsidRPr="004B5EEA" w:rsidRDefault="00EB5B7D" w:rsidP="00EB5B7D">
      <w:pPr>
        <w:spacing w:after="0" w:line="240" w:lineRule="auto"/>
        <w:ind w:left="10" w:hanging="10"/>
        <w:rPr>
          <w:rFonts w:ascii="Calibri" w:eastAsia="Calibri" w:hAnsi="Calibri" w:cs="Calibri"/>
          <w:color w:val="000000"/>
          <w:kern w:val="0"/>
          <w:szCs w:val="22"/>
          <w:lang w:eastAsia="en-GB"/>
          <w14:ligatures w14:val="none"/>
        </w:rPr>
      </w:pPr>
    </w:p>
    <w:p w14:paraId="26BA5E43"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What does Hilden do?</w:t>
      </w:r>
    </w:p>
    <w:p w14:paraId="56BF04DC"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Terms of office for Hilden trustees</w:t>
      </w:r>
    </w:p>
    <w:p w14:paraId="792A4190"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The commitment</w:t>
      </w:r>
    </w:p>
    <w:p w14:paraId="652222C1"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Person specification: Essential skills and attributes</w:t>
      </w:r>
    </w:p>
    <w:p w14:paraId="699C2040" w14:textId="77777777" w:rsidR="00EB5B7D" w:rsidRPr="004B5EEA" w:rsidRDefault="00EB5B7D" w:rsidP="00EB5B7D">
      <w:pPr>
        <w:numPr>
          <w:ilvl w:val="0"/>
          <w:numId w:val="6"/>
        </w:numPr>
        <w:spacing w:after="0" w:line="240" w:lineRule="auto"/>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Recruitment of trustees</w:t>
      </w:r>
    </w:p>
    <w:p w14:paraId="258E24CC" w14:textId="77777777" w:rsidR="00EB5B7D" w:rsidRPr="004B5EEA" w:rsidRDefault="00EB5B7D" w:rsidP="00EB5B7D">
      <w:pPr>
        <w:spacing w:after="0" w:line="259" w:lineRule="auto"/>
        <w:ind w:left="53"/>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59266F03" w14:textId="77777777" w:rsidR="00EB5B7D" w:rsidRPr="004B5EEA" w:rsidRDefault="00EB5B7D" w:rsidP="00EB5B7D">
      <w:pPr>
        <w:spacing w:after="0" w:line="259" w:lineRule="auto"/>
        <w:ind w:left="53"/>
        <w:jc w:val="center"/>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327DBC2E" w14:textId="77777777" w:rsidR="00EB5B7D" w:rsidRPr="004B5EEA" w:rsidRDefault="00EB5B7D" w:rsidP="00EB5B7D">
      <w:pPr>
        <w:spacing w:after="0" w:line="259" w:lineRule="auto"/>
        <w:ind w:left="53"/>
        <w:jc w:val="center"/>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1CA8EE61" w14:textId="77777777" w:rsidR="00EB5B7D" w:rsidRPr="004B5EEA" w:rsidRDefault="00EB5B7D" w:rsidP="00EB5B7D">
      <w:pPr>
        <w:spacing w:after="0" w:line="259" w:lineRule="auto"/>
        <w:ind w:left="53"/>
        <w:jc w:val="center"/>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17CDC586" w14:textId="77777777" w:rsidR="00EB5B7D" w:rsidRPr="004B5EEA" w:rsidRDefault="00EB5B7D" w:rsidP="00EB5B7D">
      <w:pPr>
        <w:spacing w:after="0" w:line="259" w:lineRule="auto"/>
        <w:ind w:left="53"/>
        <w:jc w:val="center"/>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4C1F67B1" w14:textId="77777777" w:rsidR="00EB5B7D" w:rsidRDefault="00EB5B7D" w:rsidP="00EB5B7D">
      <w:pPr>
        <w:spacing w:after="0" w:line="259" w:lineRule="auto"/>
        <w:ind w:left="53"/>
        <w:jc w:val="center"/>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lastRenderedPageBreak/>
        <w:t xml:space="preserve"> </w:t>
      </w:r>
    </w:p>
    <w:p w14:paraId="6BD9CC1D" w14:textId="77777777" w:rsidR="00EB5B7D" w:rsidRPr="004B5EEA" w:rsidRDefault="00EB5B7D" w:rsidP="00EB5B7D">
      <w:pPr>
        <w:spacing w:after="0" w:line="259" w:lineRule="auto"/>
        <w:ind w:left="53"/>
        <w:jc w:val="center"/>
        <w:rPr>
          <w:rFonts w:ascii="Calibri" w:eastAsia="Calibri" w:hAnsi="Calibri" w:cs="Calibri"/>
          <w:color w:val="000000"/>
          <w:kern w:val="0"/>
          <w:szCs w:val="22"/>
          <w:lang w:eastAsia="en-GB"/>
          <w14:ligatures w14:val="none"/>
        </w:rPr>
      </w:pPr>
    </w:p>
    <w:p w14:paraId="1D785412"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INTRODUCTION &amp; BACKGROUND</w:t>
      </w:r>
    </w:p>
    <w:p w14:paraId="2C3E00CB"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61B145CF"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The Hilden Charitable Fund is a grant-making charity registered in England and Wales (Registration No. 232591). It was established by Anthony (Tony) Rampton and his wife, Joan, by a Deed of Settlement dated in May 1963. (The Fund celebrates its 60</w:t>
      </w:r>
      <w:r w:rsidRPr="004B5EEA">
        <w:rPr>
          <w:rFonts w:ascii="Calibri" w:eastAsia="Calibri" w:hAnsi="Calibri" w:cs="Calibri"/>
          <w:color w:val="000000"/>
          <w:kern w:val="0"/>
          <w:szCs w:val="22"/>
          <w:vertAlign w:val="superscript"/>
          <w:lang w:eastAsia="en-GB"/>
          <w14:ligatures w14:val="none"/>
        </w:rPr>
        <w:t>th</w:t>
      </w:r>
      <w:r w:rsidRPr="004B5EEA">
        <w:rPr>
          <w:rFonts w:ascii="Calibri" w:eastAsia="Calibri" w:hAnsi="Calibri" w:cs="Calibri"/>
          <w:color w:val="000000"/>
          <w:kern w:val="0"/>
          <w:szCs w:val="22"/>
          <w:lang w:eastAsia="en-GB"/>
          <w14:ligatures w14:val="none"/>
        </w:rPr>
        <w:t xml:space="preserve"> anniversary this year). Our website is: </w:t>
      </w:r>
      <w:hyperlink r:id="rId13" w:history="1">
        <w:r w:rsidRPr="004B5EEA">
          <w:rPr>
            <w:rFonts w:ascii="Calibri" w:eastAsia="Calibri" w:hAnsi="Calibri" w:cs="Calibri"/>
            <w:color w:val="0563C1"/>
            <w:kern w:val="0"/>
            <w:szCs w:val="22"/>
            <w:u w:val="single"/>
            <w:lang w:eastAsia="en-GB"/>
            <w14:ligatures w14:val="none"/>
          </w:rPr>
          <w:t>www.hildencharitablefund.org.uk</w:t>
        </w:r>
      </w:hyperlink>
      <w:r w:rsidRPr="004B5EEA">
        <w:rPr>
          <w:rFonts w:ascii="Calibri" w:eastAsia="Calibri" w:hAnsi="Calibri" w:cs="Calibri"/>
          <w:color w:val="000000"/>
          <w:kern w:val="0"/>
          <w:szCs w:val="22"/>
          <w:lang w:eastAsia="en-GB"/>
          <w14:ligatures w14:val="none"/>
        </w:rPr>
        <w:t xml:space="preserve"> – where you can also access our latest accounts.</w:t>
      </w:r>
    </w:p>
    <w:p w14:paraId="68CFFCC6"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p>
    <w:p w14:paraId="0E212B53" w14:textId="77777777" w:rsidR="00EB5B7D" w:rsidRPr="004B5EEA" w:rsidRDefault="00EB5B7D" w:rsidP="00EB5B7D">
      <w:pPr>
        <w:spacing w:after="0" w:line="24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Tony was a British businessman and philanthropist, and Chairman of the mail order retailer Freemans from 1965 to 1984. He and Joan set up the Fund with twenty thousand Freemans shares which they received when it went public in 1963. </w:t>
      </w:r>
      <w:r>
        <w:rPr>
          <w:rFonts w:ascii="Calibri" w:eastAsia="Calibri" w:hAnsi="Calibri" w:cs="Calibri"/>
          <w:color w:val="000000"/>
          <w:kern w:val="0"/>
          <w:szCs w:val="22"/>
          <w:lang w:eastAsia="en-GB"/>
          <w14:ligatures w14:val="none"/>
        </w:rPr>
        <w:t xml:space="preserve">Since then the income of the charity has grown through investments and further donations, </w:t>
      </w:r>
      <w:r>
        <w:rPr>
          <w:rFonts w:cstheme="minorHAnsi"/>
        </w:rPr>
        <w:t>and at April 2026 the value of investments stood at c£13m (though with frequent variability due to world politics). It is the annual interest produced by these assets that forms the bulk of the cash available for grant-making, and in recent years the charity has awarded  c.£750,000 annually in grants.</w:t>
      </w:r>
    </w:p>
    <w:p w14:paraId="2987B824" w14:textId="77777777" w:rsidR="00EB5B7D" w:rsidRPr="004B5EEA" w:rsidRDefault="00EB5B7D" w:rsidP="00EB5B7D">
      <w:pPr>
        <w:spacing w:after="5" w:line="250" w:lineRule="auto"/>
        <w:ind w:right="9"/>
        <w:rPr>
          <w:rFonts w:ascii="Calibri" w:eastAsia="Calibri" w:hAnsi="Calibri" w:cs="Calibri"/>
          <w:color w:val="000000"/>
          <w:kern w:val="0"/>
          <w:szCs w:val="22"/>
          <w:lang w:eastAsia="en-GB"/>
          <w14:ligatures w14:val="none"/>
        </w:rPr>
      </w:pPr>
    </w:p>
    <w:p w14:paraId="56AFFE44"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Tony was also active in the areas of race relations and the adoption of children. He and Joan set up the Standing Conference for Societies Registered for Adoption, which eventually became the British Association for Adoption and Fostering (now </w:t>
      </w:r>
      <w:hyperlink r:id="rId14" w:history="1">
        <w:proofErr w:type="spellStart"/>
        <w:r w:rsidRPr="004B5EEA">
          <w:rPr>
            <w:rFonts w:ascii="Calibri" w:eastAsia="Calibri" w:hAnsi="Calibri" w:cs="Calibri"/>
            <w:color w:val="0563C1"/>
            <w:kern w:val="0"/>
            <w:szCs w:val="22"/>
            <w:u w:val="single"/>
            <w:lang w:eastAsia="en-GB"/>
            <w14:ligatures w14:val="none"/>
          </w:rPr>
          <w:t>CoramBAAF</w:t>
        </w:r>
        <w:proofErr w:type="spellEnd"/>
      </w:hyperlink>
      <w:r w:rsidRPr="004B5EEA">
        <w:rPr>
          <w:rFonts w:ascii="Calibri" w:eastAsia="Calibri" w:hAnsi="Calibri" w:cs="Calibri"/>
          <w:color w:val="000000"/>
          <w:kern w:val="0"/>
          <w:szCs w:val="22"/>
          <w:lang w:eastAsia="en-GB"/>
          <w14:ligatures w14:val="none"/>
        </w:rPr>
        <w:t xml:space="preserve">), and he chaired a government inquiry into educational provision for African Caribbean children, producing the 1981 </w:t>
      </w:r>
      <w:hyperlink r:id="rId15" w:history="1">
        <w:r w:rsidRPr="004B5EEA">
          <w:rPr>
            <w:rFonts w:ascii="Calibri" w:eastAsia="Calibri" w:hAnsi="Calibri" w:cs="Calibri"/>
            <w:color w:val="0563C1"/>
            <w:kern w:val="0"/>
            <w:szCs w:val="22"/>
            <w:u w:val="single"/>
            <w:lang w:eastAsia="en-GB"/>
            <w14:ligatures w14:val="none"/>
          </w:rPr>
          <w:t>Rampton Report</w:t>
        </w:r>
      </w:hyperlink>
      <w:r w:rsidRPr="004B5EEA">
        <w:rPr>
          <w:rFonts w:ascii="Calibri" w:eastAsia="Calibri" w:hAnsi="Calibri" w:cs="Calibri"/>
          <w:color w:val="000000"/>
          <w:kern w:val="0"/>
          <w:szCs w:val="22"/>
          <w:lang w:eastAsia="en-GB"/>
          <w14:ligatures w14:val="none"/>
        </w:rPr>
        <w:t>.  In 1974 he established and personally funded the Freemans Trust (now the </w:t>
      </w:r>
      <w:hyperlink r:id="rId16" w:history="1">
        <w:r w:rsidRPr="004B5EEA">
          <w:rPr>
            <w:rFonts w:ascii="Calibri" w:eastAsia="Calibri" w:hAnsi="Calibri" w:cs="Calibri"/>
            <w:color w:val="0563C1"/>
            <w:kern w:val="0"/>
            <w:szCs w:val="22"/>
            <w:u w:val="single"/>
            <w:lang w:eastAsia="en-GB"/>
            <w14:ligatures w14:val="none"/>
          </w:rPr>
          <w:t>Tony Rampton Trust</w:t>
        </w:r>
      </w:hyperlink>
      <w:r w:rsidRPr="004B5EEA">
        <w:rPr>
          <w:rFonts w:ascii="Calibri" w:eastAsia="Calibri" w:hAnsi="Calibri" w:cs="Calibri"/>
          <w:color w:val="000000"/>
          <w:kern w:val="0"/>
          <w:szCs w:val="22"/>
          <w:lang w:eastAsia="en-GB"/>
          <w14:ligatures w14:val="none"/>
        </w:rPr>
        <w:t xml:space="preserve">) which helps present or former Freemans employees. His and Joan’s values carry through to the present day in a continuing commitment </w:t>
      </w:r>
      <w:r w:rsidRPr="004B5EEA">
        <w:rPr>
          <w:rFonts w:ascii="Calibri" w:eastAsia="Calibri" w:hAnsi="Calibri" w:cs="Calibri"/>
          <w:color w:val="000000"/>
          <w:spacing w:val="5"/>
          <w:kern w:val="0"/>
          <w:szCs w:val="22"/>
          <w:lang w:eastAsia="en-GB"/>
          <w14:ligatures w14:val="none"/>
        </w:rPr>
        <w:t>to addressing disadvantage, especially by supporting causes which are less likely to raise funds from public subscriptions or statutory sources.</w:t>
      </w:r>
      <w:r w:rsidRPr="004B5EEA">
        <w:rPr>
          <w:rFonts w:ascii="Calibri" w:eastAsia="Calibri" w:hAnsi="Calibri" w:cs="Calibri"/>
          <w:color w:val="000000"/>
          <w:kern w:val="0"/>
          <w:szCs w:val="22"/>
          <w:lang w:eastAsia="en-GB"/>
          <w14:ligatures w14:val="none"/>
        </w:rPr>
        <w:t xml:space="preserve">  </w:t>
      </w:r>
    </w:p>
    <w:p w14:paraId="38BA5198"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p>
    <w:p w14:paraId="5ED8F45B" w14:textId="77777777" w:rsidR="00EB5B7D" w:rsidRPr="004B5EEA" w:rsidRDefault="00EB5B7D" w:rsidP="00EB5B7D">
      <w:pPr>
        <w:spacing w:after="0" w:line="24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Whether you are a serving trustee or a prospective trustee of Hilden, this guide is for you.  In the following pages you will find an overview of the role and responsibilities of a charity trustee, starting with some general legal expectations in Part A, going on to an account of trusteeship at Hilden in particular, in Part B.  </w:t>
      </w:r>
    </w:p>
    <w:p w14:paraId="4423337B" w14:textId="77777777" w:rsidR="00EB5B7D" w:rsidRPr="004B5EEA" w:rsidRDefault="00EB5B7D" w:rsidP="00EB5B7D">
      <w:pPr>
        <w:spacing w:after="0" w:line="240" w:lineRule="auto"/>
        <w:ind w:left="-5" w:right="9" w:hanging="10"/>
        <w:rPr>
          <w:rFonts w:ascii="Calibri" w:eastAsia="Calibri" w:hAnsi="Calibri" w:cs="Calibri"/>
          <w:color w:val="000000"/>
          <w:kern w:val="0"/>
          <w:szCs w:val="22"/>
          <w:lang w:eastAsia="en-GB"/>
          <w14:ligatures w14:val="none"/>
        </w:rPr>
      </w:pPr>
    </w:p>
    <w:p w14:paraId="157AC928" w14:textId="77777777" w:rsidR="00EB5B7D" w:rsidRPr="004B5EEA" w:rsidRDefault="00EB5B7D" w:rsidP="00EB5B7D">
      <w:pPr>
        <w:spacing w:after="0" w:line="24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Full trusteeship involves decision-making and a range of other commitments, but Hilden was set up as a family trust and has always welcomed the participation of </w:t>
      </w:r>
      <w:r w:rsidRPr="00CC08FB">
        <w:rPr>
          <w:rFonts w:ascii="Calibri" w:eastAsia="Calibri" w:hAnsi="Calibri" w:cs="Calibri"/>
          <w:i/>
          <w:iCs/>
          <w:color w:val="000000"/>
          <w:kern w:val="0"/>
          <w:szCs w:val="22"/>
          <w:lang w:eastAsia="en-GB"/>
          <w14:ligatures w14:val="none"/>
        </w:rPr>
        <w:t>non</w:t>
      </w:r>
      <w:r w:rsidRPr="004B5EEA">
        <w:rPr>
          <w:rFonts w:ascii="Calibri" w:eastAsia="Calibri" w:hAnsi="Calibri" w:cs="Calibri"/>
          <w:color w:val="000000"/>
          <w:kern w:val="0"/>
          <w:szCs w:val="22"/>
          <w:lang w:eastAsia="en-GB"/>
          <w14:ligatures w14:val="none"/>
        </w:rPr>
        <w:t>-Trustee members, who from time to time provide advice in particular areas and contribute to a range of different Hilden activities.  We are not formalising these non-Trustee associations, but we really value active connections of this kind, and hope that this document also offers non-Trustees a fuller picture of who we are, what we do and how we do it.</w:t>
      </w:r>
    </w:p>
    <w:p w14:paraId="2283C459"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34104261" w14:textId="77777777" w:rsidR="00EB5B7D" w:rsidRPr="004B5EEA" w:rsidRDefault="00EB5B7D" w:rsidP="00EB5B7D">
      <w:pPr>
        <w:spacing w:after="251" w:line="259" w:lineRule="auto"/>
        <w:rPr>
          <w:rFonts w:ascii="Calibri" w:eastAsia="Calibri" w:hAnsi="Calibri" w:cs="Calibri"/>
          <w:color w:val="000000"/>
          <w:kern w:val="0"/>
          <w:szCs w:val="22"/>
          <w:lang w:eastAsia="en-GB"/>
          <w14:ligatures w14:val="none"/>
        </w:rPr>
      </w:pPr>
    </w:p>
    <w:p w14:paraId="6ECF57FB" w14:textId="77777777" w:rsidR="00EB5B7D" w:rsidRPr="004B5EEA" w:rsidRDefault="00EB5B7D" w:rsidP="00EB5B7D">
      <w:pPr>
        <w:spacing w:after="0" w:line="259" w:lineRule="auto"/>
        <w:ind w:left="-5" w:hanging="10"/>
        <w:rPr>
          <w:rFonts w:ascii="Calibri" w:eastAsia="Calibri" w:hAnsi="Calibri" w:cs="Calibri"/>
          <w:color w:val="000000"/>
          <w:kern w:val="0"/>
          <w:szCs w:val="22"/>
          <w:lang w:eastAsia="en-GB"/>
          <w14:ligatures w14:val="none"/>
        </w:rPr>
      </w:pPr>
    </w:p>
    <w:p w14:paraId="236F22BC" w14:textId="77777777" w:rsidR="00EB5B7D" w:rsidRPr="004B5EEA" w:rsidRDefault="00EB5B7D" w:rsidP="00EB5B7D">
      <w:pPr>
        <w:spacing w:after="0" w:line="259" w:lineRule="auto"/>
        <w:ind w:left="-5" w:hanging="10"/>
        <w:rPr>
          <w:rFonts w:ascii="Gabriola" w:eastAsia="Gabriola" w:hAnsi="Gabriola" w:cs="Gabriola"/>
          <w:color w:val="000000"/>
          <w:kern w:val="0"/>
          <w:sz w:val="36"/>
          <w:szCs w:val="22"/>
          <w:lang w:eastAsia="en-GB"/>
          <w14:ligatures w14:val="none"/>
        </w:rPr>
      </w:pPr>
    </w:p>
    <w:p w14:paraId="79944529" w14:textId="77777777" w:rsidR="00EB5B7D" w:rsidRPr="004B5EEA" w:rsidRDefault="00EB5B7D" w:rsidP="00EB5B7D">
      <w:pPr>
        <w:spacing w:after="0" w:line="240" w:lineRule="auto"/>
        <w:rPr>
          <w:rFonts w:ascii="Calibri" w:eastAsia="Gabriola" w:hAnsi="Calibri" w:cs="Calibri"/>
          <w:b/>
          <w:bCs/>
          <w:color w:val="000000"/>
          <w:kern w:val="0"/>
          <w:sz w:val="36"/>
          <w:szCs w:val="22"/>
          <w:lang w:eastAsia="en-GB"/>
          <w14:ligatures w14:val="none"/>
        </w:rPr>
      </w:pPr>
      <w:bookmarkStart w:id="0" w:name="_Hlk130216415"/>
      <w:r w:rsidRPr="004B5EEA">
        <w:rPr>
          <w:rFonts w:ascii="Calibri" w:eastAsia="Gabriola" w:hAnsi="Calibri" w:cs="Calibri"/>
          <w:b/>
          <w:bCs/>
          <w:color w:val="000000"/>
          <w:kern w:val="0"/>
          <w:sz w:val="36"/>
          <w:szCs w:val="22"/>
          <w:lang w:eastAsia="en-GB"/>
          <w14:ligatures w14:val="none"/>
        </w:rPr>
        <w:lastRenderedPageBreak/>
        <w:t>PART A: GENERAL SPECIFICATIONS OF TRUSTEESHIP</w:t>
      </w:r>
    </w:p>
    <w:p w14:paraId="482E1EF2"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(see also the Charity Commission’s CC3 document: </w:t>
      </w:r>
      <w:hyperlink r:id="rId17" w:history="1">
        <w:r w:rsidRPr="004B5EEA">
          <w:rPr>
            <w:rFonts w:ascii="Calibri" w:eastAsia="Calibri" w:hAnsi="Calibri" w:cs="Calibri"/>
            <w:i/>
            <w:color w:val="0563C1"/>
            <w:kern w:val="0"/>
            <w:szCs w:val="22"/>
            <w:u w:val="single"/>
            <w:lang w:eastAsia="en-GB"/>
            <w14:ligatures w14:val="none"/>
          </w:rPr>
          <w:t>‘The Essential Trustee: What you Need to Know, What</w:t>
        </w:r>
      </w:hyperlink>
      <w:hyperlink r:id="rId18" w:history="1">
        <w:r w:rsidRPr="004B5EEA">
          <w:rPr>
            <w:rFonts w:ascii="Calibri" w:eastAsia="Calibri" w:hAnsi="Calibri" w:cs="Calibri"/>
            <w:i/>
            <w:color w:val="0563C1"/>
            <w:kern w:val="0"/>
            <w:szCs w:val="22"/>
            <w:u w:val="single"/>
            <w:lang w:eastAsia="en-GB"/>
            <w14:ligatures w14:val="none"/>
          </w:rPr>
          <w:t xml:space="preserve"> </w:t>
        </w:r>
      </w:hyperlink>
      <w:hyperlink r:id="rId19" w:history="1">
        <w:r w:rsidRPr="004B5EEA">
          <w:rPr>
            <w:rFonts w:ascii="Calibri" w:eastAsia="Calibri" w:hAnsi="Calibri" w:cs="Calibri"/>
            <w:i/>
            <w:color w:val="0563C1"/>
            <w:kern w:val="0"/>
            <w:szCs w:val="22"/>
            <w:u w:val="single"/>
            <w:lang w:eastAsia="en-GB"/>
            <w14:ligatures w14:val="none"/>
          </w:rPr>
          <w:t>you Need to Do’</w:t>
        </w:r>
      </w:hyperlink>
      <w:r w:rsidRPr="004B5EEA">
        <w:rPr>
          <w:rFonts w:ascii="Calibri" w:eastAsia="Calibri" w:hAnsi="Calibri" w:cs="Calibri"/>
          <w:color w:val="000000"/>
          <w:kern w:val="0"/>
          <w:szCs w:val="22"/>
          <w:lang w:eastAsia="en-GB"/>
          <w14:ligatures w14:val="none"/>
        </w:rPr>
        <w:t xml:space="preserve">).  </w:t>
      </w:r>
    </w:p>
    <w:p w14:paraId="2C65F6DE" w14:textId="77777777" w:rsidR="00EB5B7D" w:rsidRPr="004B5EEA" w:rsidRDefault="00EB5B7D" w:rsidP="00EB5B7D">
      <w:pPr>
        <w:spacing w:after="0" w:line="259" w:lineRule="auto"/>
        <w:rPr>
          <w:rFonts w:ascii="Gabriola" w:eastAsia="Gabriola" w:hAnsi="Gabriola" w:cs="Gabriola"/>
          <w:color w:val="000000"/>
          <w:kern w:val="0"/>
          <w:szCs w:val="16"/>
          <w:lang w:eastAsia="en-GB"/>
          <w14:ligatures w14:val="none"/>
        </w:rPr>
      </w:pPr>
    </w:p>
    <w:p w14:paraId="5EBC6B07" w14:textId="77777777" w:rsidR="00EB5B7D" w:rsidRPr="004B5EEA" w:rsidRDefault="00EB5B7D" w:rsidP="00EB5B7D">
      <w:pPr>
        <w:numPr>
          <w:ilvl w:val="0"/>
          <w:numId w:val="3"/>
        </w:numPr>
        <w:spacing w:after="0" w:line="240" w:lineRule="auto"/>
        <w:contextualSpacing/>
        <w:rPr>
          <w:rFonts w:ascii="Calibri" w:eastAsia="Times New Roman" w:hAnsi="Calibri" w:cs="Calibri"/>
          <w:b/>
          <w:bCs/>
          <w:kern w:val="0"/>
          <w:sz w:val="28"/>
          <w:szCs w:val="28"/>
          <w:lang w:eastAsia="en-GB"/>
          <w14:ligatures w14:val="none"/>
        </w:rPr>
      </w:pPr>
      <w:r w:rsidRPr="004B5EEA">
        <w:rPr>
          <w:rFonts w:ascii="Calibri" w:eastAsia="Gabriola" w:hAnsi="Calibri" w:cs="Calibri"/>
          <w:b/>
          <w:bCs/>
          <w:kern w:val="0"/>
          <w:sz w:val="28"/>
          <w:szCs w:val="28"/>
          <w:lang w:eastAsia="en-GB"/>
          <w14:ligatures w14:val="none"/>
        </w:rPr>
        <w:t xml:space="preserve">WHAT IS A TRUSTEE? </w:t>
      </w:r>
    </w:p>
    <w:bookmarkEnd w:id="0"/>
    <w:p w14:paraId="7D62D736"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53E7337E"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A ‘trustee’ is a legal term which, in its broadest sense, describes a person in a position of trust. The Charities Act 2011 defines trustees as </w:t>
      </w:r>
      <w:r w:rsidRPr="004B5EEA">
        <w:rPr>
          <w:rFonts w:ascii="Calibri" w:eastAsia="Calibri" w:hAnsi="Calibri" w:cs="Calibri"/>
          <w:i/>
          <w:color w:val="000000"/>
          <w:kern w:val="0"/>
          <w:szCs w:val="22"/>
          <w:lang w:eastAsia="en-GB"/>
          <w14:ligatures w14:val="none"/>
        </w:rPr>
        <w:t>“the persons having the general control and management of the administration of a charity”</w:t>
      </w:r>
      <w:r w:rsidRPr="004B5EEA">
        <w:rPr>
          <w:rFonts w:ascii="Calibri" w:eastAsia="Calibri" w:hAnsi="Calibri" w:cs="Calibri"/>
          <w:color w:val="000000"/>
          <w:kern w:val="0"/>
          <w:szCs w:val="22"/>
          <w:lang w:eastAsia="en-GB"/>
          <w14:ligatures w14:val="none"/>
        </w:rPr>
        <w:t xml:space="preserve">. It should be noted that some organisations use other terms for this role, such as directors, board members, committee members or governors.  </w:t>
      </w:r>
    </w:p>
    <w:p w14:paraId="67AF52CB" w14:textId="77777777" w:rsidR="00EB5B7D" w:rsidRPr="004B5EEA" w:rsidRDefault="00EB5B7D" w:rsidP="00EB5B7D">
      <w:pPr>
        <w:spacing w:after="245"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4C0836C6"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 xml:space="preserve">GENERAL DUTIES OF TRUSTEES </w:t>
      </w:r>
    </w:p>
    <w:p w14:paraId="722A1B86"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546EDC77"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The Charity Commission of England and Wales lists six main duties of a trustee. In relation to the Fund these are as follows:  </w:t>
      </w:r>
    </w:p>
    <w:p w14:paraId="3C0C9394" w14:textId="77777777" w:rsidR="00EB5B7D" w:rsidRPr="004B5EEA" w:rsidRDefault="00EB5B7D" w:rsidP="00EB5B7D">
      <w:pPr>
        <w:spacing w:after="0" w:line="240" w:lineRule="auto"/>
        <w:ind w:firstLine="60"/>
        <w:rPr>
          <w:rFonts w:ascii="Calibri" w:eastAsia="Calibri" w:hAnsi="Calibri" w:cs="Calibri"/>
          <w:color w:val="000000"/>
          <w:kern w:val="0"/>
          <w:lang w:eastAsia="en-GB"/>
          <w14:ligatures w14:val="none"/>
        </w:rPr>
      </w:pPr>
    </w:p>
    <w:p w14:paraId="49866025" w14:textId="77777777" w:rsidR="00EB5B7D" w:rsidRPr="004B5EEA" w:rsidRDefault="00EB5B7D" w:rsidP="00EB5B7D">
      <w:pPr>
        <w:numPr>
          <w:ilvl w:val="0"/>
          <w:numId w:val="7"/>
        </w:numPr>
        <w:spacing w:after="0" w:line="240" w:lineRule="auto"/>
        <w:ind w:left="360" w:right="204"/>
        <w:contextualSpacing/>
        <w:rPr>
          <w:rFonts w:ascii="Calibri" w:eastAsia="Times New Roman" w:hAnsi="Calibri" w:cs="Calibri"/>
          <w:bCs/>
          <w:kern w:val="0"/>
          <w:lang w:eastAsia="en-GB"/>
          <w14:ligatures w14:val="none"/>
        </w:rPr>
      </w:pPr>
      <w:r w:rsidRPr="004B5EEA">
        <w:rPr>
          <w:rFonts w:ascii="Calibri" w:eastAsia="Times New Roman" w:hAnsi="Calibri" w:cs="Calibri"/>
          <w:bCs/>
          <w:i/>
          <w:iCs/>
          <w:kern w:val="0"/>
          <w:lang w:eastAsia="en-GB"/>
          <w14:ligatures w14:val="none"/>
        </w:rPr>
        <w:t>To</w:t>
      </w:r>
      <w:r w:rsidRPr="004B5EEA">
        <w:rPr>
          <w:rFonts w:ascii="Calibri" w:eastAsia="Times New Roman" w:hAnsi="Calibri" w:cs="Calibri"/>
          <w:bCs/>
          <w:kern w:val="0"/>
          <w:lang w:eastAsia="en-GB"/>
          <w14:ligatures w14:val="none"/>
        </w:rPr>
        <w:t xml:space="preserve"> </w:t>
      </w:r>
      <w:r w:rsidRPr="004B5EEA">
        <w:rPr>
          <w:rFonts w:ascii="Calibri" w:eastAsia="Times New Roman" w:hAnsi="Calibri" w:cs="Calibri"/>
          <w:bCs/>
          <w:i/>
          <w:iCs/>
          <w:kern w:val="0"/>
          <w:lang w:eastAsia="en-GB"/>
          <w14:ligatures w14:val="none"/>
        </w:rPr>
        <w:t>ensure the Fund is carrying out its purposes for the public benefit</w:t>
      </w:r>
      <w:r w:rsidRPr="004B5EEA">
        <w:rPr>
          <w:rFonts w:ascii="Calibri" w:eastAsia="Times New Roman" w:hAnsi="Calibri" w:cs="Calibri"/>
          <w:bCs/>
          <w:kern w:val="0"/>
          <w:lang w:eastAsia="en-GB"/>
          <w14:ligatures w14:val="none"/>
        </w:rPr>
        <w:t xml:space="preserve"> </w:t>
      </w:r>
    </w:p>
    <w:p w14:paraId="43233AF1" w14:textId="77777777" w:rsidR="00EB5B7D" w:rsidRPr="004B5EEA" w:rsidRDefault="00EB5B7D" w:rsidP="00EB5B7D">
      <w:pPr>
        <w:spacing w:after="0" w:line="240" w:lineRule="auto"/>
        <w:ind w:left="363" w:right="204"/>
        <w:contextualSpacing/>
        <w:rPr>
          <w:rFonts w:ascii="Calibri" w:eastAsia="Times New Roman" w:hAnsi="Calibri" w:cs="Calibri"/>
          <w:bCs/>
          <w:iCs/>
          <w:kern w:val="0"/>
          <w:lang w:eastAsia="en-GB"/>
          <w14:ligatures w14:val="none"/>
        </w:rPr>
      </w:pPr>
      <w:r w:rsidRPr="004B5EEA">
        <w:rPr>
          <w:rFonts w:ascii="Calibri" w:eastAsia="Times New Roman" w:hAnsi="Calibri" w:cs="Calibri"/>
          <w:bCs/>
          <w:iCs/>
          <w:kern w:val="0"/>
          <w:lang w:eastAsia="en-GB"/>
          <w14:ligatures w14:val="none"/>
        </w:rPr>
        <w:t>The legal purpose of the Hilden Charitable Fund is “to apply the income and the capital of the Trust Fund in or towards the furtherance of such charitable purpose or object or purposes or objects and if more than one in such proportions as the Trustees shall from time to time think fit.”</w:t>
      </w:r>
    </w:p>
    <w:p w14:paraId="3998FEAD" w14:textId="77777777" w:rsidR="00EB5B7D" w:rsidRPr="004B5EEA" w:rsidRDefault="00EB5B7D" w:rsidP="00EB5B7D">
      <w:pPr>
        <w:spacing w:after="0" w:line="240" w:lineRule="auto"/>
        <w:ind w:left="224" w:hanging="224"/>
        <w:rPr>
          <w:rFonts w:ascii="Calibri" w:eastAsia="Calibri" w:hAnsi="Calibri" w:cs="Calibri"/>
          <w:bCs/>
          <w:iCs/>
          <w:color w:val="000000"/>
          <w:kern w:val="0"/>
          <w:lang w:eastAsia="en-GB"/>
          <w14:ligatures w14:val="none"/>
        </w:rPr>
      </w:pP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p>
    <w:p w14:paraId="3D6F057E" w14:textId="77777777" w:rsidR="00EB5B7D" w:rsidRPr="004B5EEA" w:rsidRDefault="00EB5B7D" w:rsidP="00EB5B7D">
      <w:pPr>
        <w:keepNext/>
        <w:keepLines/>
        <w:numPr>
          <w:ilvl w:val="0"/>
          <w:numId w:val="7"/>
        </w:numPr>
        <w:spacing w:after="0" w:line="240" w:lineRule="auto"/>
        <w:ind w:left="360"/>
        <w:outlineLvl w:val="1"/>
        <w:rPr>
          <w:rFonts w:ascii="Calibri" w:eastAsia="Calibri" w:hAnsi="Calibri" w:cs="Calibri"/>
          <w:bCs/>
          <w:iCs/>
          <w:color w:val="000000"/>
          <w:kern w:val="0"/>
          <w:lang w:eastAsia="en-GB"/>
          <w14:ligatures w14:val="none"/>
        </w:rPr>
      </w:pPr>
      <w:r w:rsidRPr="004B5EEA">
        <w:rPr>
          <w:rFonts w:ascii="Calibri" w:eastAsia="Calibri" w:hAnsi="Calibri" w:cs="Calibri"/>
          <w:bCs/>
          <w:i/>
          <w:color w:val="000000"/>
          <w:kern w:val="0"/>
          <w:lang w:eastAsia="en-GB"/>
          <w14:ligatures w14:val="none"/>
        </w:rPr>
        <w:t>To</w:t>
      </w:r>
      <w:r w:rsidRPr="004B5EEA">
        <w:rPr>
          <w:rFonts w:ascii="Calibri" w:eastAsia="Calibri" w:hAnsi="Calibri" w:cs="Calibri"/>
          <w:bCs/>
          <w:iCs/>
          <w:color w:val="000000"/>
          <w:kern w:val="0"/>
          <w:lang w:eastAsia="en-GB"/>
          <w14:ligatures w14:val="none"/>
        </w:rPr>
        <w:t xml:space="preserve"> </w:t>
      </w:r>
      <w:r w:rsidRPr="004B5EEA">
        <w:rPr>
          <w:rFonts w:ascii="Calibri" w:eastAsia="Calibri" w:hAnsi="Calibri" w:cs="Calibri"/>
          <w:bCs/>
          <w:i/>
          <w:color w:val="000000"/>
          <w:kern w:val="0"/>
          <w:lang w:eastAsia="en-GB"/>
          <w14:ligatures w14:val="none"/>
        </w:rPr>
        <w:t>ensure the Fund is compliant with its governing document and the law</w:t>
      </w:r>
      <w:r w:rsidRPr="004B5EEA">
        <w:rPr>
          <w:rFonts w:ascii="Calibri" w:eastAsia="Calibri" w:hAnsi="Calibri" w:cs="Calibri"/>
          <w:bCs/>
          <w:iCs/>
          <w:color w:val="000000"/>
          <w:kern w:val="0"/>
          <w:lang w:eastAsia="en-GB"/>
          <w14:ligatures w14:val="none"/>
        </w:rPr>
        <w:t xml:space="preserve"> </w:t>
      </w:r>
    </w:p>
    <w:p w14:paraId="67329A06" w14:textId="77777777" w:rsidR="00EB5B7D" w:rsidRPr="004B5EEA" w:rsidRDefault="00EB5B7D" w:rsidP="00EB5B7D">
      <w:pPr>
        <w:spacing w:after="0" w:line="240" w:lineRule="auto"/>
        <w:ind w:left="363"/>
        <w:contextualSpacing/>
        <w:rPr>
          <w:rFonts w:ascii="Calibri" w:eastAsia="Times New Roman" w:hAnsi="Calibri" w:cs="Calibri"/>
          <w:bCs/>
          <w:iCs/>
          <w:kern w:val="0"/>
          <w:lang w:eastAsia="en-GB"/>
          <w14:ligatures w14:val="none"/>
        </w:rPr>
      </w:pPr>
      <w:r w:rsidRPr="004B5EEA">
        <w:rPr>
          <w:rFonts w:ascii="Calibri" w:eastAsia="Times New Roman" w:hAnsi="Calibri" w:cs="Calibri"/>
          <w:bCs/>
          <w:iCs/>
          <w:kern w:val="0"/>
          <w:lang w:eastAsia="en-GB"/>
          <w14:ligatures w14:val="none"/>
        </w:rPr>
        <w:t xml:space="preserve">The Fund was formed with a trust deed – a legally-binding governing document – which was approved in 1963. The charity was registered with the Charity Commission in April 1964 and has followed its regulations and good practice guidance since then. Trustees must ensure that the Fund complies with the trust deed and other legal stipulations. </w:t>
      </w:r>
    </w:p>
    <w:p w14:paraId="1B4BBD8F" w14:textId="77777777" w:rsidR="00EB5B7D" w:rsidRPr="004B5EEA" w:rsidRDefault="00EB5B7D" w:rsidP="00EB5B7D">
      <w:pPr>
        <w:spacing w:after="0" w:line="240" w:lineRule="auto"/>
        <w:ind w:left="224" w:hanging="224"/>
        <w:rPr>
          <w:rFonts w:ascii="Calibri" w:eastAsia="Calibri" w:hAnsi="Calibri" w:cs="Calibri"/>
          <w:bCs/>
          <w:iCs/>
          <w:color w:val="000000"/>
          <w:kern w:val="0"/>
          <w:lang w:eastAsia="en-GB"/>
          <w14:ligatures w14:val="none"/>
        </w:rPr>
      </w:pP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p>
    <w:p w14:paraId="43B3E792" w14:textId="77777777" w:rsidR="00EB5B7D" w:rsidRPr="004B5EEA" w:rsidRDefault="00EB5B7D" w:rsidP="00EB5B7D">
      <w:pPr>
        <w:keepNext/>
        <w:keepLines/>
        <w:numPr>
          <w:ilvl w:val="0"/>
          <w:numId w:val="7"/>
        </w:numPr>
        <w:spacing w:after="0" w:line="240" w:lineRule="auto"/>
        <w:ind w:left="360"/>
        <w:outlineLvl w:val="1"/>
        <w:rPr>
          <w:rFonts w:ascii="Calibri" w:eastAsia="Calibri" w:hAnsi="Calibri" w:cs="Calibri"/>
          <w:bCs/>
          <w:iCs/>
          <w:color w:val="000000"/>
          <w:kern w:val="0"/>
          <w:lang w:eastAsia="en-GB"/>
          <w14:ligatures w14:val="none"/>
        </w:rPr>
      </w:pPr>
      <w:r w:rsidRPr="004B5EEA">
        <w:rPr>
          <w:rFonts w:ascii="Calibri" w:eastAsia="Calibri" w:hAnsi="Calibri" w:cs="Calibri"/>
          <w:bCs/>
          <w:i/>
          <w:color w:val="000000"/>
          <w:kern w:val="0"/>
          <w:lang w:eastAsia="en-GB"/>
          <w14:ligatures w14:val="none"/>
        </w:rPr>
        <w:t>To</w:t>
      </w:r>
      <w:r w:rsidRPr="004B5EEA">
        <w:rPr>
          <w:rFonts w:ascii="Calibri" w:eastAsia="Calibri" w:hAnsi="Calibri" w:cs="Calibri"/>
          <w:bCs/>
          <w:iCs/>
          <w:color w:val="000000"/>
          <w:kern w:val="0"/>
          <w:lang w:eastAsia="en-GB"/>
          <w14:ligatures w14:val="none"/>
        </w:rPr>
        <w:t xml:space="preserve"> </w:t>
      </w:r>
      <w:r w:rsidRPr="004B5EEA">
        <w:rPr>
          <w:rFonts w:ascii="Calibri" w:eastAsia="Calibri" w:hAnsi="Calibri" w:cs="Calibri"/>
          <w:bCs/>
          <w:i/>
          <w:color w:val="000000"/>
          <w:kern w:val="0"/>
          <w:lang w:eastAsia="en-GB"/>
          <w14:ligatures w14:val="none"/>
        </w:rPr>
        <w:t>act in the Fund’s best interests</w:t>
      </w:r>
      <w:r w:rsidRPr="004B5EEA">
        <w:rPr>
          <w:rFonts w:ascii="Calibri" w:eastAsia="Calibri" w:hAnsi="Calibri" w:cs="Calibri"/>
          <w:bCs/>
          <w:iCs/>
          <w:color w:val="000000"/>
          <w:kern w:val="0"/>
          <w:lang w:eastAsia="en-GB"/>
          <w14:ligatures w14:val="none"/>
        </w:rPr>
        <w:t xml:space="preserve"> </w:t>
      </w:r>
    </w:p>
    <w:p w14:paraId="67C7B6F6" w14:textId="77777777" w:rsidR="00EB5B7D" w:rsidRPr="004B5EEA" w:rsidRDefault="00EB5B7D" w:rsidP="00EB5B7D">
      <w:pPr>
        <w:spacing w:after="0" w:line="240" w:lineRule="auto"/>
        <w:ind w:left="363"/>
        <w:contextualSpacing/>
        <w:rPr>
          <w:rFonts w:ascii="Calibri" w:eastAsia="Times New Roman" w:hAnsi="Calibri" w:cs="Calibri"/>
          <w:bCs/>
          <w:iCs/>
          <w:kern w:val="0"/>
          <w:lang w:eastAsia="en-GB"/>
          <w14:ligatures w14:val="none"/>
        </w:rPr>
      </w:pPr>
      <w:r w:rsidRPr="004B5EEA">
        <w:rPr>
          <w:rFonts w:ascii="Calibri" w:eastAsia="Times New Roman" w:hAnsi="Calibri" w:cs="Calibri"/>
          <w:bCs/>
          <w:iCs/>
          <w:kern w:val="0"/>
          <w:lang w:eastAsia="en-GB"/>
          <w14:ligatures w14:val="none"/>
        </w:rPr>
        <w:t xml:space="preserve">Trustees are expected to ensure risks are properly recognised and mitigated. Also, they are expected to ensure that the name of the Hilden Charitable Fund is not brought into disrepute.  </w:t>
      </w:r>
    </w:p>
    <w:p w14:paraId="73C2DCEC" w14:textId="77777777" w:rsidR="00EB5B7D" w:rsidRPr="004B5EEA" w:rsidRDefault="00EB5B7D" w:rsidP="00EB5B7D">
      <w:pPr>
        <w:spacing w:after="0" w:line="240" w:lineRule="auto"/>
        <w:ind w:left="224" w:hanging="224"/>
        <w:rPr>
          <w:rFonts w:ascii="Calibri" w:eastAsia="Calibri" w:hAnsi="Calibri" w:cs="Calibri"/>
          <w:bCs/>
          <w:iCs/>
          <w:color w:val="000000"/>
          <w:kern w:val="0"/>
          <w:lang w:eastAsia="en-GB"/>
          <w14:ligatures w14:val="none"/>
        </w:rPr>
      </w:pP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p>
    <w:p w14:paraId="15A2369C" w14:textId="77777777" w:rsidR="00EB5B7D" w:rsidRPr="004B5EEA" w:rsidRDefault="00EB5B7D" w:rsidP="00EB5B7D">
      <w:pPr>
        <w:numPr>
          <w:ilvl w:val="0"/>
          <w:numId w:val="7"/>
        </w:numPr>
        <w:spacing w:after="0" w:line="240" w:lineRule="auto"/>
        <w:ind w:left="360"/>
        <w:contextualSpacing/>
        <w:rPr>
          <w:rFonts w:ascii="Calibri" w:eastAsia="Times New Roman" w:hAnsi="Calibri" w:cs="Calibri"/>
          <w:bCs/>
          <w:iCs/>
          <w:kern w:val="0"/>
          <w:lang w:eastAsia="en-GB"/>
          <w14:ligatures w14:val="none"/>
        </w:rPr>
      </w:pPr>
      <w:r w:rsidRPr="004B5EEA">
        <w:rPr>
          <w:rFonts w:ascii="Calibri" w:eastAsia="Times New Roman" w:hAnsi="Calibri" w:cs="Calibri"/>
          <w:bCs/>
          <w:i/>
          <w:kern w:val="0"/>
          <w:lang w:eastAsia="en-GB"/>
          <w14:ligatures w14:val="none"/>
        </w:rPr>
        <w:t>To</w:t>
      </w:r>
      <w:r w:rsidRPr="004B5EEA">
        <w:rPr>
          <w:rFonts w:ascii="Calibri" w:eastAsia="Times New Roman" w:hAnsi="Calibri" w:cs="Calibri"/>
          <w:bCs/>
          <w:iCs/>
          <w:kern w:val="0"/>
          <w:lang w:eastAsia="en-GB"/>
          <w14:ligatures w14:val="none"/>
        </w:rPr>
        <w:t xml:space="preserve"> </w:t>
      </w:r>
      <w:r w:rsidRPr="004B5EEA">
        <w:rPr>
          <w:rFonts w:ascii="Calibri" w:eastAsia="Times New Roman" w:hAnsi="Calibri" w:cs="Calibri"/>
          <w:bCs/>
          <w:i/>
          <w:kern w:val="0"/>
          <w:lang w:eastAsia="en-GB"/>
          <w14:ligatures w14:val="none"/>
        </w:rPr>
        <w:t>manage the Fund’s resources responsibly</w:t>
      </w:r>
      <w:r w:rsidRPr="004B5EEA">
        <w:rPr>
          <w:rFonts w:ascii="Calibri" w:eastAsia="Times New Roman" w:hAnsi="Calibri" w:cs="Calibri"/>
          <w:bCs/>
          <w:iCs/>
          <w:kern w:val="0"/>
          <w:lang w:eastAsia="en-GB"/>
          <w14:ligatures w14:val="none"/>
        </w:rPr>
        <w:t xml:space="preserve"> </w:t>
      </w:r>
    </w:p>
    <w:p w14:paraId="0B15AF4E" w14:textId="77777777" w:rsidR="00EB5B7D" w:rsidRPr="004B5EEA" w:rsidRDefault="00EB5B7D" w:rsidP="00EB5B7D">
      <w:pPr>
        <w:spacing w:after="0" w:line="240" w:lineRule="auto"/>
        <w:ind w:left="363"/>
        <w:contextualSpacing/>
        <w:rPr>
          <w:rFonts w:ascii="Calibri" w:eastAsia="Times New Roman" w:hAnsi="Calibri" w:cs="Calibri"/>
          <w:bCs/>
          <w:iCs/>
          <w:kern w:val="0"/>
          <w:lang w:eastAsia="en-GB"/>
          <w14:ligatures w14:val="none"/>
        </w:rPr>
      </w:pPr>
      <w:r w:rsidRPr="004B5EEA">
        <w:rPr>
          <w:rFonts w:ascii="Calibri" w:eastAsia="Times New Roman" w:hAnsi="Calibri" w:cs="Calibri"/>
          <w:bCs/>
          <w:iCs/>
          <w:kern w:val="0"/>
          <w:lang w:eastAsia="en-GB"/>
          <w14:ligatures w14:val="none"/>
        </w:rPr>
        <w:t xml:space="preserve">Trustees are expected to periodically review and refine the Fund’s objectives and to ensure that the Fund applies its resources exclusively in pursuance of its objectives. </w:t>
      </w:r>
    </w:p>
    <w:p w14:paraId="59F2F264" w14:textId="77777777" w:rsidR="00EB5B7D" w:rsidRPr="004B5EEA" w:rsidRDefault="00EB5B7D" w:rsidP="00EB5B7D">
      <w:pPr>
        <w:spacing w:after="0" w:line="240" w:lineRule="auto"/>
        <w:ind w:left="224" w:hanging="224"/>
        <w:rPr>
          <w:rFonts w:ascii="Calibri" w:eastAsia="Calibri" w:hAnsi="Calibri" w:cs="Calibri"/>
          <w:bCs/>
          <w:iCs/>
          <w:color w:val="000000"/>
          <w:kern w:val="0"/>
          <w:lang w:eastAsia="en-GB"/>
          <w14:ligatures w14:val="none"/>
        </w:rPr>
      </w:pP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r w:rsidRPr="004B5EEA">
        <w:rPr>
          <w:rFonts w:ascii="Calibri" w:eastAsia="Calibri" w:hAnsi="Calibri" w:cs="Calibri"/>
          <w:bCs/>
          <w:iCs/>
          <w:color w:val="000000"/>
          <w:kern w:val="0"/>
          <w:lang w:eastAsia="en-GB"/>
          <w14:ligatures w14:val="none"/>
        </w:rPr>
        <w:tab/>
      </w:r>
    </w:p>
    <w:p w14:paraId="5849C2DD" w14:textId="77777777" w:rsidR="00EB5B7D" w:rsidRPr="004B5EEA" w:rsidRDefault="00EB5B7D" w:rsidP="00EB5B7D">
      <w:pPr>
        <w:keepNext/>
        <w:keepLines/>
        <w:numPr>
          <w:ilvl w:val="0"/>
          <w:numId w:val="7"/>
        </w:numPr>
        <w:spacing w:after="0" w:line="240" w:lineRule="auto"/>
        <w:ind w:left="360"/>
        <w:outlineLvl w:val="1"/>
        <w:rPr>
          <w:rFonts w:ascii="Calibri" w:eastAsia="Calibri" w:hAnsi="Calibri" w:cs="Calibri"/>
          <w:bCs/>
          <w:iCs/>
          <w:color w:val="000000"/>
          <w:kern w:val="0"/>
          <w:lang w:eastAsia="en-GB"/>
          <w14:ligatures w14:val="none"/>
        </w:rPr>
      </w:pPr>
      <w:r w:rsidRPr="004B5EEA">
        <w:rPr>
          <w:rFonts w:ascii="Calibri" w:eastAsia="Calibri" w:hAnsi="Calibri" w:cs="Calibri"/>
          <w:bCs/>
          <w:i/>
          <w:color w:val="000000"/>
          <w:kern w:val="0"/>
          <w:lang w:eastAsia="en-GB"/>
          <w14:ligatures w14:val="none"/>
        </w:rPr>
        <w:t>To</w:t>
      </w:r>
      <w:r w:rsidRPr="004B5EEA">
        <w:rPr>
          <w:rFonts w:ascii="Calibri" w:eastAsia="Calibri" w:hAnsi="Calibri" w:cs="Calibri"/>
          <w:bCs/>
          <w:iCs/>
          <w:color w:val="000000"/>
          <w:kern w:val="0"/>
          <w:lang w:eastAsia="en-GB"/>
          <w14:ligatures w14:val="none"/>
        </w:rPr>
        <w:t xml:space="preserve"> </w:t>
      </w:r>
      <w:r w:rsidRPr="004B5EEA">
        <w:rPr>
          <w:rFonts w:ascii="Calibri" w:eastAsia="Calibri" w:hAnsi="Calibri" w:cs="Calibri"/>
          <w:bCs/>
          <w:i/>
          <w:color w:val="000000"/>
          <w:kern w:val="0"/>
          <w:lang w:eastAsia="en-GB"/>
          <w14:ligatures w14:val="none"/>
        </w:rPr>
        <w:t>act with reasonable care and skill</w:t>
      </w:r>
      <w:r w:rsidRPr="004B5EEA">
        <w:rPr>
          <w:rFonts w:ascii="Calibri" w:eastAsia="Calibri" w:hAnsi="Calibri" w:cs="Calibri"/>
          <w:bCs/>
          <w:iCs/>
          <w:color w:val="000000"/>
          <w:kern w:val="0"/>
          <w:lang w:eastAsia="en-GB"/>
          <w14:ligatures w14:val="none"/>
        </w:rPr>
        <w:t xml:space="preserve"> </w:t>
      </w:r>
    </w:p>
    <w:p w14:paraId="20C57EA4" w14:textId="77777777" w:rsidR="00EB5B7D" w:rsidRPr="004B5EEA" w:rsidRDefault="00EB5B7D" w:rsidP="00EB5B7D">
      <w:pPr>
        <w:spacing w:after="0" w:line="240" w:lineRule="auto"/>
        <w:ind w:left="363"/>
        <w:contextualSpacing/>
        <w:rPr>
          <w:rFonts w:ascii="Calibri" w:eastAsia="Times New Roman" w:hAnsi="Calibri" w:cs="Calibri"/>
          <w:bCs/>
          <w:iCs/>
          <w:kern w:val="0"/>
          <w:lang w:eastAsia="en-GB"/>
          <w14:ligatures w14:val="none"/>
        </w:rPr>
      </w:pPr>
      <w:r w:rsidRPr="004B5EEA">
        <w:rPr>
          <w:rFonts w:ascii="Calibri" w:eastAsia="Times New Roman" w:hAnsi="Calibri" w:cs="Calibri"/>
          <w:bCs/>
          <w:iCs/>
          <w:kern w:val="0"/>
          <w:lang w:eastAsia="en-GB"/>
          <w14:ligatures w14:val="none"/>
        </w:rPr>
        <w:t xml:space="preserve">Trustees are expected to agree strategy and vision, agree policies, define goals, and set targets and evaluate performance against agreed targets. </w:t>
      </w:r>
    </w:p>
    <w:p w14:paraId="539811B3" w14:textId="77777777" w:rsidR="00EB5B7D" w:rsidRPr="004B5EEA" w:rsidRDefault="00EB5B7D" w:rsidP="00EB5B7D">
      <w:pPr>
        <w:spacing w:after="0" w:line="240" w:lineRule="auto"/>
        <w:ind w:left="-76" w:hanging="224"/>
        <w:rPr>
          <w:rFonts w:ascii="Calibri" w:eastAsia="Calibri" w:hAnsi="Calibri" w:cs="Calibri"/>
          <w:bCs/>
          <w:iCs/>
          <w:color w:val="000000"/>
          <w:kern w:val="0"/>
          <w:lang w:eastAsia="en-GB"/>
          <w14:ligatures w14:val="none"/>
        </w:rPr>
      </w:pPr>
    </w:p>
    <w:p w14:paraId="0BEBDBBE" w14:textId="77777777" w:rsidR="00EB5B7D" w:rsidRPr="004B5EEA" w:rsidRDefault="00EB5B7D" w:rsidP="00EB5B7D">
      <w:pPr>
        <w:keepNext/>
        <w:keepLines/>
        <w:numPr>
          <w:ilvl w:val="0"/>
          <w:numId w:val="7"/>
        </w:numPr>
        <w:spacing w:after="0" w:line="240" w:lineRule="auto"/>
        <w:ind w:left="360"/>
        <w:outlineLvl w:val="1"/>
        <w:rPr>
          <w:rFonts w:ascii="Calibri" w:eastAsia="Calibri" w:hAnsi="Calibri" w:cs="Calibri"/>
          <w:bCs/>
          <w:iCs/>
          <w:color w:val="000000"/>
          <w:kern w:val="0"/>
          <w:lang w:eastAsia="en-GB"/>
          <w14:ligatures w14:val="none"/>
        </w:rPr>
      </w:pPr>
      <w:r w:rsidRPr="004B5EEA">
        <w:rPr>
          <w:rFonts w:ascii="Calibri" w:eastAsia="Calibri" w:hAnsi="Calibri" w:cs="Calibri"/>
          <w:bCs/>
          <w:i/>
          <w:color w:val="000000"/>
          <w:kern w:val="0"/>
          <w:lang w:eastAsia="en-GB"/>
          <w14:ligatures w14:val="none"/>
        </w:rPr>
        <w:lastRenderedPageBreak/>
        <w:t>To</w:t>
      </w:r>
      <w:r w:rsidRPr="004B5EEA">
        <w:rPr>
          <w:rFonts w:ascii="Calibri" w:eastAsia="Calibri" w:hAnsi="Calibri" w:cs="Calibri"/>
          <w:bCs/>
          <w:iCs/>
          <w:color w:val="000000"/>
          <w:kern w:val="0"/>
          <w:lang w:eastAsia="en-GB"/>
          <w14:ligatures w14:val="none"/>
        </w:rPr>
        <w:t xml:space="preserve"> </w:t>
      </w:r>
      <w:r w:rsidRPr="004B5EEA">
        <w:rPr>
          <w:rFonts w:ascii="Calibri" w:eastAsia="Calibri" w:hAnsi="Calibri" w:cs="Calibri"/>
          <w:bCs/>
          <w:i/>
          <w:color w:val="000000"/>
          <w:kern w:val="0"/>
          <w:lang w:eastAsia="en-GB"/>
          <w14:ligatures w14:val="none"/>
        </w:rPr>
        <w:t>ensure appropriate accountability within the Fund</w:t>
      </w:r>
      <w:r w:rsidRPr="004B5EEA">
        <w:rPr>
          <w:rFonts w:ascii="Calibri" w:eastAsia="Calibri" w:hAnsi="Calibri" w:cs="Calibri"/>
          <w:bCs/>
          <w:iCs/>
          <w:color w:val="000000"/>
          <w:kern w:val="0"/>
          <w:lang w:eastAsia="en-GB"/>
          <w14:ligatures w14:val="none"/>
        </w:rPr>
        <w:t xml:space="preserve"> </w:t>
      </w:r>
    </w:p>
    <w:p w14:paraId="7259C816" w14:textId="77777777" w:rsidR="00EB5B7D" w:rsidRPr="004B5EEA" w:rsidRDefault="00EB5B7D" w:rsidP="00EB5B7D">
      <w:pPr>
        <w:spacing w:after="0" w:line="240" w:lineRule="auto"/>
        <w:ind w:left="363"/>
        <w:contextualSpacing/>
        <w:rPr>
          <w:rFonts w:ascii="Calibri" w:eastAsia="Times New Roman" w:hAnsi="Calibri" w:cs="Calibri"/>
          <w:iCs/>
          <w:kern w:val="0"/>
          <w:lang w:eastAsia="en-GB"/>
          <w14:ligatures w14:val="none"/>
        </w:rPr>
      </w:pPr>
      <w:r w:rsidRPr="004B5EEA">
        <w:rPr>
          <w:rFonts w:ascii="Calibri" w:eastAsia="Times New Roman" w:hAnsi="Calibri" w:cs="Calibri"/>
          <w:bCs/>
          <w:iCs/>
          <w:kern w:val="0"/>
          <w:lang w:eastAsia="en-GB"/>
          <w14:ligatures w14:val="none"/>
        </w:rPr>
        <w:t xml:space="preserve">Trustees are expected to declare and manage potential conflicts of interest. They are also required to provide appropriate guidance and support to the Fund’s Director and any other staff whom </w:t>
      </w:r>
      <w:r w:rsidRPr="004B5EEA">
        <w:rPr>
          <w:rFonts w:ascii="Calibri" w:eastAsia="Times New Roman" w:hAnsi="Calibri" w:cs="Calibri"/>
          <w:iCs/>
          <w:kern w:val="0"/>
          <w:lang w:eastAsia="en-GB"/>
          <w14:ligatures w14:val="none"/>
        </w:rPr>
        <w:t xml:space="preserve">it may employ or engage. </w:t>
      </w:r>
    </w:p>
    <w:p w14:paraId="795DD971" w14:textId="77777777" w:rsidR="00EB5B7D" w:rsidRDefault="00EB5B7D" w:rsidP="00EB5B7D">
      <w:pPr>
        <w:spacing w:after="0" w:line="240" w:lineRule="auto"/>
        <w:ind w:left="360"/>
        <w:rPr>
          <w:rFonts w:ascii="Calibri" w:eastAsia="Calibri" w:hAnsi="Calibri" w:cs="Calibri"/>
          <w:color w:val="000000"/>
          <w:kern w:val="0"/>
          <w:lang w:eastAsia="en-GB"/>
          <w14:ligatures w14:val="none"/>
        </w:rPr>
      </w:pPr>
    </w:p>
    <w:p w14:paraId="206BC228" w14:textId="77777777" w:rsidR="00EB5B7D" w:rsidRPr="004B5EEA" w:rsidRDefault="00EB5B7D" w:rsidP="00EB5B7D">
      <w:pPr>
        <w:spacing w:after="0" w:line="240" w:lineRule="auto"/>
        <w:ind w:left="360"/>
        <w:rPr>
          <w:rFonts w:ascii="Calibri" w:eastAsia="Calibri" w:hAnsi="Calibri" w:cs="Calibri"/>
          <w:color w:val="000000"/>
          <w:kern w:val="0"/>
          <w:lang w:eastAsia="en-GB"/>
          <w14:ligatures w14:val="none"/>
        </w:rPr>
      </w:pPr>
    </w:p>
    <w:p w14:paraId="610446FB"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 xml:space="preserve">TRUSTEE ELIGIBILITY </w:t>
      </w:r>
    </w:p>
    <w:p w14:paraId="7C23EBD6"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 w:val="28"/>
          <w:szCs w:val="22"/>
          <w:lang w:eastAsia="en-GB"/>
          <w14:ligatures w14:val="none"/>
        </w:rPr>
        <w:t xml:space="preserve"> </w:t>
      </w:r>
    </w:p>
    <w:p w14:paraId="091B7D16"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Not everyone is eligible to be a charity trustee. A person is automatically disqualified from acting as a trustee in England and Wales if any of the following applies to them: </w:t>
      </w:r>
    </w:p>
    <w:p w14:paraId="7E9A70B5"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 w:val="28"/>
          <w:szCs w:val="22"/>
          <w:lang w:eastAsia="en-GB"/>
          <w14:ligatures w14:val="none"/>
        </w:rPr>
        <w:t xml:space="preserve"> </w:t>
      </w:r>
    </w:p>
    <w:p w14:paraId="05E2C70B" w14:textId="77777777" w:rsidR="00EB5B7D" w:rsidRPr="004B5EEA" w:rsidRDefault="00EB5B7D" w:rsidP="00EB5B7D">
      <w:pPr>
        <w:numPr>
          <w:ilvl w:val="0"/>
          <w:numId w:val="1"/>
        </w:numPr>
        <w:spacing w:after="27"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Unspent convictions for any offence involving: dishonesty or deception; terrorism; money laundering; bribery; contravening a Charity Commission Order or Direction; misconduct in public office; perjury or preventing the course of justice; aiding, attempting or abetting the aforementioned offences. </w:t>
      </w:r>
    </w:p>
    <w:p w14:paraId="67FAAB10" w14:textId="77777777" w:rsidR="00EB5B7D" w:rsidRPr="004B5EEA" w:rsidRDefault="00EB5B7D" w:rsidP="00EB5B7D">
      <w:pPr>
        <w:numPr>
          <w:ilvl w:val="0"/>
          <w:numId w:val="1"/>
        </w:numPr>
        <w:spacing w:after="13" w:line="259"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Being on the sex offenders’ register </w:t>
      </w:r>
    </w:p>
    <w:p w14:paraId="16817C40"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Unspent sanction for contempt of Court </w:t>
      </w:r>
    </w:p>
    <w:p w14:paraId="00886B43"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Disobeying a Commission Order </w:t>
      </w:r>
    </w:p>
    <w:p w14:paraId="0C878BCF"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Being a designated person (under specific anti-terrorist legislation) </w:t>
      </w:r>
    </w:p>
    <w:p w14:paraId="470B4CF5"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Being a person who has been removed from a relevant office </w:t>
      </w:r>
    </w:p>
    <w:p w14:paraId="1794204C"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Director disqualification </w:t>
      </w:r>
    </w:p>
    <w:p w14:paraId="28A7B1C4" w14:textId="77777777" w:rsidR="00EB5B7D" w:rsidRPr="004B5EEA" w:rsidRDefault="00EB5B7D" w:rsidP="00EB5B7D">
      <w:pPr>
        <w:numPr>
          <w:ilvl w:val="0"/>
          <w:numId w:val="1"/>
        </w:numPr>
        <w:spacing w:after="5" w:line="250" w:lineRule="auto"/>
        <w:ind w:left="720" w:right="9" w:hanging="36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Insolvency </w:t>
      </w:r>
    </w:p>
    <w:p w14:paraId="445B81D9"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 w:val="28"/>
          <w:szCs w:val="22"/>
          <w:lang w:eastAsia="en-GB"/>
          <w14:ligatures w14:val="none"/>
        </w:rPr>
        <w:t xml:space="preserve"> </w:t>
      </w:r>
    </w:p>
    <w:p w14:paraId="05912CEA"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Further information about trustee disqualification criteria and when offences, etc are deemed as “spent” or no longer apply can be found online, here: </w:t>
      </w:r>
    </w:p>
    <w:p w14:paraId="2D74C0A3" w14:textId="77777777" w:rsidR="00EB5B7D" w:rsidRPr="004B5EEA" w:rsidRDefault="00EB5B7D" w:rsidP="00EB5B7D">
      <w:pPr>
        <w:spacing w:after="0" w:line="259" w:lineRule="auto"/>
        <w:ind w:left="-5" w:hanging="10"/>
        <w:rPr>
          <w:rFonts w:ascii="Calibri" w:eastAsia="Calibri" w:hAnsi="Calibri" w:cs="Calibri"/>
          <w:color w:val="000000"/>
          <w:kern w:val="0"/>
          <w:szCs w:val="22"/>
          <w:lang w:eastAsia="en-GB"/>
          <w14:ligatures w14:val="none"/>
        </w:rPr>
      </w:pPr>
      <w:hyperlink r:id="rId20">
        <w:r w:rsidRPr="004B5EEA">
          <w:rPr>
            <w:rFonts w:ascii="Calibri" w:eastAsia="Calibri" w:hAnsi="Calibri" w:cs="Calibri"/>
            <w:color w:val="0563C1"/>
            <w:kern w:val="0"/>
            <w:szCs w:val="22"/>
            <w:u w:val="single" w:color="0563C1"/>
            <w:lang w:eastAsia="en-GB"/>
            <w14:ligatures w14:val="none"/>
          </w:rPr>
          <w:t>www.gov.uk/guidance/automatic</w:t>
        </w:r>
      </w:hyperlink>
      <w:hyperlink r:id="rId21">
        <w:r w:rsidRPr="004B5EEA">
          <w:rPr>
            <w:rFonts w:ascii="Calibri" w:eastAsia="Calibri" w:hAnsi="Calibri" w:cs="Calibri"/>
            <w:color w:val="0563C1"/>
            <w:kern w:val="0"/>
            <w:szCs w:val="22"/>
            <w:u w:val="single" w:color="0563C1"/>
            <w:lang w:eastAsia="en-GB"/>
            <w14:ligatures w14:val="none"/>
          </w:rPr>
          <w:t>-</w:t>
        </w:r>
      </w:hyperlink>
      <w:hyperlink r:id="rId22">
        <w:r w:rsidRPr="004B5EEA">
          <w:rPr>
            <w:rFonts w:ascii="Calibri" w:eastAsia="Calibri" w:hAnsi="Calibri" w:cs="Calibri"/>
            <w:color w:val="0563C1"/>
            <w:kern w:val="0"/>
            <w:szCs w:val="22"/>
            <w:u w:val="single" w:color="0563C1"/>
            <w:lang w:eastAsia="en-GB"/>
            <w14:ligatures w14:val="none"/>
          </w:rPr>
          <w:t>disqualification</w:t>
        </w:r>
      </w:hyperlink>
      <w:hyperlink r:id="rId23">
        <w:r w:rsidRPr="004B5EEA">
          <w:rPr>
            <w:rFonts w:ascii="Calibri" w:eastAsia="Calibri" w:hAnsi="Calibri" w:cs="Calibri"/>
            <w:color w:val="0563C1"/>
            <w:kern w:val="0"/>
            <w:szCs w:val="22"/>
            <w:u w:val="single" w:color="0563C1"/>
            <w:lang w:eastAsia="en-GB"/>
            <w14:ligatures w14:val="none"/>
          </w:rPr>
          <w:t>-</w:t>
        </w:r>
      </w:hyperlink>
      <w:hyperlink r:id="rId24">
        <w:r w:rsidRPr="004B5EEA">
          <w:rPr>
            <w:rFonts w:ascii="Calibri" w:eastAsia="Calibri" w:hAnsi="Calibri" w:cs="Calibri"/>
            <w:color w:val="0563C1"/>
            <w:kern w:val="0"/>
            <w:szCs w:val="22"/>
            <w:u w:val="single" w:color="0563C1"/>
            <w:lang w:eastAsia="en-GB"/>
            <w14:ligatures w14:val="none"/>
          </w:rPr>
          <w:t>rule</w:t>
        </w:r>
      </w:hyperlink>
      <w:hyperlink r:id="rId25">
        <w:r w:rsidRPr="004B5EEA">
          <w:rPr>
            <w:rFonts w:ascii="Calibri" w:eastAsia="Calibri" w:hAnsi="Calibri" w:cs="Calibri"/>
            <w:color w:val="0563C1"/>
            <w:kern w:val="0"/>
            <w:szCs w:val="22"/>
            <w:u w:val="single" w:color="0563C1"/>
            <w:lang w:eastAsia="en-GB"/>
            <w14:ligatures w14:val="none"/>
          </w:rPr>
          <w:t>-</w:t>
        </w:r>
      </w:hyperlink>
      <w:hyperlink r:id="rId26">
        <w:r w:rsidRPr="004B5EEA">
          <w:rPr>
            <w:rFonts w:ascii="Calibri" w:eastAsia="Calibri" w:hAnsi="Calibri" w:cs="Calibri"/>
            <w:color w:val="0563C1"/>
            <w:kern w:val="0"/>
            <w:szCs w:val="22"/>
            <w:u w:val="single" w:color="0563C1"/>
            <w:lang w:eastAsia="en-GB"/>
            <w14:ligatures w14:val="none"/>
          </w:rPr>
          <w:t>changes</w:t>
        </w:r>
      </w:hyperlink>
      <w:hyperlink r:id="rId27">
        <w:r w:rsidRPr="004B5EEA">
          <w:rPr>
            <w:rFonts w:ascii="Calibri" w:eastAsia="Calibri" w:hAnsi="Calibri" w:cs="Calibri"/>
            <w:color w:val="0563C1"/>
            <w:kern w:val="0"/>
            <w:szCs w:val="22"/>
            <w:u w:val="single" w:color="0563C1"/>
            <w:lang w:eastAsia="en-GB"/>
            <w14:ligatures w14:val="none"/>
          </w:rPr>
          <w:t>-</w:t>
        </w:r>
      </w:hyperlink>
      <w:hyperlink r:id="rId28">
        <w:r w:rsidRPr="004B5EEA">
          <w:rPr>
            <w:rFonts w:ascii="Calibri" w:eastAsia="Calibri" w:hAnsi="Calibri" w:cs="Calibri"/>
            <w:color w:val="0563C1"/>
            <w:kern w:val="0"/>
            <w:szCs w:val="22"/>
            <w:u w:val="single" w:color="0563C1"/>
            <w:lang w:eastAsia="en-GB"/>
            <w14:ligatures w14:val="none"/>
          </w:rPr>
          <w:t>guidance</w:t>
        </w:r>
      </w:hyperlink>
      <w:hyperlink r:id="rId29">
        <w:r w:rsidRPr="004B5EEA">
          <w:rPr>
            <w:rFonts w:ascii="Calibri" w:eastAsia="Calibri" w:hAnsi="Calibri" w:cs="Calibri"/>
            <w:color w:val="0563C1"/>
            <w:kern w:val="0"/>
            <w:szCs w:val="22"/>
            <w:u w:val="single" w:color="0563C1"/>
            <w:lang w:eastAsia="en-GB"/>
            <w14:ligatures w14:val="none"/>
          </w:rPr>
          <w:t>-</w:t>
        </w:r>
      </w:hyperlink>
      <w:hyperlink r:id="rId30">
        <w:r w:rsidRPr="004B5EEA">
          <w:rPr>
            <w:rFonts w:ascii="Calibri" w:eastAsia="Calibri" w:hAnsi="Calibri" w:cs="Calibri"/>
            <w:color w:val="0563C1"/>
            <w:kern w:val="0"/>
            <w:szCs w:val="22"/>
            <w:u w:val="single" w:color="0563C1"/>
            <w:lang w:eastAsia="en-GB"/>
            <w14:ligatures w14:val="none"/>
          </w:rPr>
          <w:t>for</w:t>
        </w:r>
      </w:hyperlink>
      <w:hyperlink r:id="rId31">
        <w:r w:rsidRPr="004B5EEA">
          <w:rPr>
            <w:rFonts w:ascii="Calibri" w:eastAsia="Calibri" w:hAnsi="Calibri" w:cs="Calibri"/>
            <w:color w:val="0563C1"/>
            <w:kern w:val="0"/>
            <w:szCs w:val="22"/>
            <w:u w:val="single" w:color="0563C1"/>
            <w:lang w:eastAsia="en-GB"/>
            <w14:ligatures w14:val="none"/>
          </w:rPr>
          <w:t>-</w:t>
        </w:r>
      </w:hyperlink>
      <w:hyperlink r:id="rId32">
        <w:r w:rsidRPr="004B5EEA">
          <w:rPr>
            <w:rFonts w:ascii="Calibri" w:eastAsia="Calibri" w:hAnsi="Calibri" w:cs="Calibri"/>
            <w:color w:val="0563C1"/>
            <w:kern w:val="0"/>
            <w:szCs w:val="22"/>
            <w:u w:val="single" w:color="0563C1"/>
            <w:lang w:eastAsia="en-GB"/>
            <w14:ligatures w14:val="none"/>
          </w:rPr>
          <w:t>charities</w:t>
        </w:r>
      </w:hyperlink>
      <w:hyperlink r:id="rId33">
        <w:r w:rsidRPr="004B5EEA">
          <w:rPr>
            <w:rFonts w:ascii="Calibri" w:eastAsia="Calibri" w:hAnsi="Calibri" w:cs="Calibri"/>
            <w:color w:val="000000"/>
            <w:kern w:val="0"/>
            <w:sz w:val="22"/>
            <w:szCs w:val="22"/>
            <w:lang w:eastAsia="en-GB"/>
            <w14:ligatures w14:val="none"/>
          </w:rPr>
          <w:t xml:space="preserve"> </w:t>
        </w:r>
      </w:hyperlink>
      <w:r w:rsidRPr="004B5EEA">
        <w:rPr>
          <w:rFonts w:ascii="Calibri" w:eastAsia="Calibri" w:hAnsi="Calibri" w:cs="Calibri"/>
          <w:color w:val="000000"/>
          <w:kern w:val="0"/>
          <w:sz w:val="22"/>
          <w:szCs w:val="22"/>
          <w:lang w:eastAsia="en-GB"/>
          <w14:ligatures w14:val="none"/>
        </w:rPr>
        <w:t xml:space="preserve"> </w:t>
      </w:r>
    </w:p>
    <w:p w14:paraId="730EE675"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1DAC0E04"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It is an offence to act as a charity trustee while disqualified, unless the Charity Commission has given a waiver under section 72(4) of the Charities Act 1993. </w:t>
      </w:r>
    </w:p>
    <w:p w14:paraId="6CA27E80" w14:textId="77777777" w:rsidR="00EB5B7D" w:rsidRPr="004B5EEA" w:rsidRDefault="00EB5B7D" w:rsidP="00EB5B7D">
      <w:pPr>
        <w:spacing w:after="245"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30DBE68B"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 xml:space="preserve">TRUSTEE LIABILITIES </w:t>
      </w:r>
    </w:p>
    <w:p w14:paraId="7F2827A7"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4286249C"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The Hilden Charitable Fund is an incorporated charity, meaning it has a legal ‘personality’ and therefore most liability falls to the charity rather than to individual trustees. The Trust’s assets can be used to meet its liabilities, but trustees do have vicarious liability, as well as a variety of responsibilities which can carry liabilities. They are responsible if in the conduct of the charity there are breaches of the law that are attributable to them, and they can, for example  </w:t>
      </w:r>
    </w:p>
    <w:p w14:paraId="2F3740BA"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be liable to the charity for breach of their trust or fiduciary obligations under trust or company law </w:t>
      </w:r>
    </w:p>
    <w:p w14:paraId="75BAE10E"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be additionally responsible generally for any breaches of the criminal law they commit, and</w:t>
      </w:r>
    </w:p>
    <w:p w14:paraId="1D58CCDA"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sometimes be liable under civil law to third parties either for breaches of contract or for infringement of another’s rights.</w:t>
      </w:r>
    </w:p>
    <w:p w14:paraId="72B776EC" w14:textId="77777777" w:rsidR="00EB5B7D" w:rsidRPr="004B5EEA" w:rsidRDefault="00EB5B7D" w:rsidP="00EB5B7D">
      <w:pPr>
        <w:spacing w:after="0" w:line="259" w:lineRule="auto"/>
        <w:rPr>
          <w:rFonts w:ascii="Calibri" w:eastAsia="Calibri" w:hAnsi="Calibri" w:cs="Calibri"/>
          <w:color w:val="000000"/>
          <w:kern w:val="0"/>
          <w:sz w:val="14"/>
          <w:szCs w:val="12"/>
          <w:lang w:eastAsia="en-GB"/>
          <w14:ligatures w14:val="none"/>
        </w:rPr>
      </w:pPr>
      <w:r w:rsidRPr="004B5EEA">
        <w:rPr>
          <w:rFonts w:ascii="Calibri" w:eastAsia="Calibri" w:hAnsi="Calibri" w:cs="Calibri"/>
          <w:color w:val="000000"/>
          <w:kern w:val="0"/>
          <w:szCs w:val="22"/>
          <w:lang w:eastAsia="en-GB"/>
          <w14:ligatures w14:val="none"/>
        </w:rPr>
        <w:lastRenderedPageBreak/>
        <w:t xml:space="preserve"> </w:t>
      </w:r>
    </w:p>
    <w:p w14:paraId="035A30A0"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p>
    <w:p w14:paraId="36082B63"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There is more information about trustee liability here:</w:t>
      </w:r>
    </w:p>
    <w:p w14:paraId="727556D2"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hyperlink r:id="rId34" w:history="1">
        <w:r w:rsidRPr="004B5EEA">
          <w:rPr>
            <w:rFonts w:ascii="Calibri" w:eastAsia="Calibri" w:hAnsi="Calibri" w:cs="Calibri"/>
            <w:color w:val="0563C1"/>
            <w:kern w:val="0"/>
            <w:szCs w:val="22"/>
            <w:u w:val="single"/>
            <w:lang w:eastAsia="en-GB"/>
            <w14:ligatures w14:val="none"/>
          </w:rPr>
          <w:t>https://assets.publishing.service.gov.uk/government/uploads/system/uploads/attachment_data/file/591758/Vicarious_liability_of_a_charity_or_its_trustees.pdf</w:t>
        </w:r>
      </w:hyperlink>
    </w:p>
    <w:p w14:paraId="1A9098AC"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383DC4FE"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 xml:space="preserve">GENERAL CONDUCT OF TRUSTEES </w:t>
      </w:r>
    </w:p>
    <w:p w14:paraId="34BB1B31" w14:textId="77777777" w:rsidR="00EB5B7D" w:rsidRPr="004B5EEA" w:rsidRDefault="00EB5B7D" w:rsidP="00EB5B7D">
      <w:pPr>
        <w:spacing w:after="0" w:line="259" w:lineRule="auto"/>
        <w:rPr>
          <w:rFonts w:ascii="Calibri" w:eastAsia="Calibri" w:hAnsi="Calibri" w:cs="Calibri"/>
          <w:color w:val="000000"/>
          <w:kern w:val="0"/>
          <w:sz w:val="20"/>
          <w:szCs w:val="18"/>
          <w:lang w:eastAsia="en-GB"/>
          <w14:ligatures w14:val="none"/>
        </w:rPr>
      </w:pPr>
    </w:p>
    <w:p w14:paraId="090EF541"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The Charity Commission states the following: </w:t>
      </w:r>
    </w:p>
    <w:p w14:paraId="1DE378E9"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3AA24242" w14:textId="77777777" w:rsidR="00EB5B7D" w:rsidRPr="004B5EEA" w:rsidRDefault="00EB5B7D" w:rsidP="00EB5B7D">
      <w:pPr>
        <w:spacing w:after="2" w:line="240" w:lineRule="auto"/>
        <w:ind w:left="731" w:hanging="10"/>
        <w:rPr>
          <w:rFonts w:ascii="Calibri" w:eastAsia="Calibri" w:hAnsi="Calibri" w:cs="Calibri"/>
          <w:color w:val="000000"/>
          <w:kern w:val="0"/>
          <w:szCs w:val="22"/>
          <w:lang w:eastAsia="en-GB"/>
          <w14:ligatures w14:val="none"/>
        </w:rPr>
      </w:pPr>
      <w:r w:rsidRPr="004B5EEA">
        <w:rPr>
          <w:rFonts w:ascii="Calibri" w:eastAsia="Calibri" w:hAnsi="Calibri" w:cs="Calibri"/>
          <w:i/>
          <w:color w:val="000000"/>
          <w:kern w:val="0"/>
          <w:szCs w:val="22"/>
          <w:lang w:eastAsia="en-GB"/>
          <w14:ligatures w14:val="none"/>
        </w:rPr>
        <w:t xml:space="preserve">[The Commission] expects trustees to take their responsibilities seriously…. The Commission recognises that most trustees are volunteers who sometimes make honest mistakes. Trustees are not expected to be perfect - they are expected to do their best to comply with their duties. Charity law generally protects trustees who have acted honestly and reasonably. </w:t>
      </w:r>
    </w:p>
    <w:p w14:paraId="7DD4BFFB" w14:textId="77777777" w:rsidR="00EB5B7D" w:rsidRPr="004B5EEA" w:rsidRDefault="00EB5B7D" w:rsidP="00EB5B7D">
      <w:pPr>
        <w:spacing w:after="0" w:line="259" w:lineRule="auto"/>
        <w:ind w:left="721"/>
        <w:rPr>
          <w:rFonts w:ascii="Calibri" w:eastAsia="Calibri" w:hAnsi="Calibri" w:cs="Calibri"/>
          <w:color w:val="000000"/>
          <w:kern w:val="0"/>
          <w:szCs w:val="22"/>
          <w:lang w:eastAsia="en-GB"/>
          <w14:ligatures w14:val="none"/>
        </w:rPr>
      </w:pPr>
      <w:r w:rsidRPr="004B5EEA">
        <w:rPr>
          <w:rFonts w:ascii="Calibri" w:eastAsia="Calibri" w:hAnsi="Calibri" w:cs="Calibri"/>
          <w:i/>
          <w:color w:val="000000"/>
          <w:kern w:val="0"/>
          <w:szCs w:val="22"/>
          <w:lang w:eastAsia="en-GB"/>
          <w14:ligatures w14:val="none"/>
        </w:rPr>
        <w:t xml:space="preserve"> </w:t>
      </w:r>
    </w:p>
    <w:p w14:paraId="65D5F080"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It is a legal duty for trustees to act in the best interests of the Fund. Trustees are required to act honestly and reasonably in all matters relating to the Fund and they are required to declare potential conflicts of interest on an ongoing basis.  </w:t>
      </w:r>
    </w:p>
    <w:p w14:paraId="5B784321" w14:textId="77777777" w:rsidR="00EB5B7D" w:rsidRPr="004B5EEA" w:rsidRDefault="00EB5B7D" w:rsidP="00EB5B7D">
      <w:pPr>
        <w:spacing w:after="0" w:line="259" w:lineRule="auto"/>
        <w:rPr>
          <w:rFonts w:ascii="Calibri" w:eastAsia="Calibri" w:hAnsi="Calibri" w:cs="Calibri"/>
          <w:color w:val="000000"/>
          <w:kern w:val="0"/>
          <w:sz w:val="22"/>
          <w:szCs w:val="20"/>
          <w:lang w:eastAsia="en-GB"/>
          <w14:ligatures w14:val="none"/>
        </w:rPr>
      </w:pPr>
      <w:r w:rsidRPr="004B5EEA">
        <w:rPr>
          <w:rFonts w:ascii="Calibri" w:eastAsia="Calibri" w:hAnsi="Calibri" w:cs="Calibri"/>
          <w:color w:val="000000"/>
          <w:kern w:val="0"/>
          <w:szCs w:val="22"/>
          <w:lang w:eastAsia="en-GB"/>
          <w14:ligatures w14:val="none"/>
        </w:rPr>
        <w:t xml:space="preserve"> </w:t>
      </w:r>
    </w:p>
    <w:p w14:paraId="2FB420A8"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Trustees should be aware that there is a public element to the role. All Hilden Charitable Fund trustees are named publicly via the Charity Commission and the Hilden website. </w:t>
      </w:r>
    </w:p>
    <w:p w14:paraId="2C559470" w14:textId="77777777" w:rsidR="00EB5B7D" w:rsidRPr="004B5EEA" w:rsidRDefault="00EB5B7D" w:rsidP="00EB5B7D">
      <w:pPr>
        <w:spacing w:after="245"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6A2C6A7F" w14:textId="77777777" w:rsidR="00EB5B7D" w:rsidRPr="004B5EEA" w:rsidRDefault="00EB5B7D" w:rsidP="00EB5B7D">
      <w:pPr>
        <w:spacing w:after="0" w:line="240" w:lineRule="auto"/>
        <w:rPr>
          <w:rFonts w:ascii="Calibri" w:eastAsia="Gabriola" w:hAnsi="Calibri" w:cs="Calibri"/>
          <w:b/>
          <w:bCs/>
          <w:color w:val="000000"/>
          <w:kern w:val="0"/>
          <w:sz w:val="36"/>
          <w:szCs w:val="22"/>
          <w:lang w:eastAsia="en-GB"/>
          <w14:ligatures w14:val="none"/>
        </w:rPr>
      </w:pPr>
      <w:r w:rsidRPr="004B5EEA">
        <w:rPr>
          <w:rFonts w:ascii="Calibri" w:eastAsia="Gabriola" w:hAnsi="Calibri" w:cs="Calibri"/>
          <w:b/>
          <w:bCs/>
          <w:color w:val="000000"/>
          <w:kern w:val="0"/>
          <w:sz w:val="36"/>
          <w:szCs w:val="22"/>
          <w:lang w:eastAsia="en-GB"/>
          <w14:ligatures w14:val="none"/>
        </w:rPr>
        <w:t>PART B: TRUSTEESHIP AT HILDEN</w:t>
      </w:r>
    </w:p>
    <w:p w14:paraId="44FE73DC" w14:textId="77777777" w:rsidR="00EB5B7D" w:rsidRPr="004B5EEA" w:rsidRDefault="00EB5B7D" w:rsidP="00EB5B7D">
      <w:pPr>
        <w:spacing w:after="245" w:line="259" w:lineRule="auto"/>
        <w:rPr>
          <w:rFonts w:ascii="Calibri" w:eastAsia="Calibri" w:hAnsi="Calibri" w:cs="Calibri"/>
          <w:color w:val="000000"/>
          <w:kern w:val="0"/>
          <w:sz w:val="18"/>
          <w:szCs w:val="16"/>
          <w:lang w:eastAsia="en-GB"/>
          <w14:ligatures w14:val="none"/>
        </w:rPr>
      </w:pPr>
    </w:p>
    <w:p w14:paraId="70AFA413" w14:textId="77777777" w:rsidR="00EB5B7D" w:rsidRPr="004B5EEA" w:rsidRDefault="00EB5B7D" w:rsidP="00EB5B7D">
      <w:pPr>
        <w:numPr>
          <w:ilvl w:val="0"/>
          <w:numId w:val="3"/>
        </w:numPr>
        <w:spacing w:after="0" w:line="240" w:lineRule="auto"/>
        <w:contextualSpacing/>
        <w:rPr>
          <w:rFonts w:ascii="Calibri" w:eastAsia="Gabriola" w:hAnsi="Calibri" w:cs="Calibri"/>
          <w:b/>
          <w:bCs/>
          <w:kern w:val="0"/>
          <w:sz w:val="28"/>
          <w:szCs w:val="28"/>
          <w:lang w:eastAsia="en-GB"/>
          <w14:ligatures w14:val="none"/>
        </w:rPr>
      </w:pPr>
      <w:r w:rsidRPr="004B5EEA">
        <w:rPr>
          <w:rFonts w:ascii="Calibri" w:eastAsia="Gabriola" w:hAnsi="Calibri" w:cs="Calibri"/>
          <w:b/>
          <w:bCs/>
          <w:kern w:val="0"/>
          <w:sz w:val="28"/>
          <w:szCs w:val="28"/>
          <w:lang w:eastAsia="en-GB"/>
          <w14:ligatures w14:val="none"/>
        </w:rPr>
        <w:t>WHAT DOES HILDEN DO?</w:t>
      </w:r>
    </w:p>
    <w:p w14:paraId="1D364EFC" w14:textId="77777777" w:rsidR="00EB5B7D" w:rsidRPr="004B5EEA" w:rsidRDefault="00EB5B7D" w:rsidP="00EB5B7D">
      <w:pPr>
        <w:spacing w:after="0" w:line="240" w:lineRule="auto"/>
        <w:ind w:left="-5" w:hanging="10"/>
        <w:rPr>
          <w:rFonts w:ascii="Calibri" w:eastAsia="Gabriola" w:hAnsi="Calibri" w:cs="Calibri"/>
          <w:color w:val="000000"/>
          <w:kern w:val="0"/>
          <w:szCs w:val="16"/>
          <w:lang w:eastAsia="en-GB"/>
          <w14:ligatures w14:val="none"/>
        </w:rPr>
      </w:pPr>
    </w:p>
    <w:p w14:paraId="4780EA8B" w14:textId="77777777" w:rsidR="00EB5B7D" w:rsidRPr="004B5EEA" w:rsidRDefault="00EB5B7D" w:rsidP="00EB5B7D">
      <w:pPr>
        <w:spacing w:after="0" w:line="240" w:lineRule="auto"/>
        <w:ind w:left="-5" w:hanging="10"/>
        <w:rPr>
          <w:rFonts w:ascii="Calibri" w:eastAsia="Gabriola" w:hAnsi="Calibri" w:cs="Calibri"/>
          <w:color w:val="000000"/>
          <w:kern w:val="0"/>
          <w:szCs w:val="16"/>
          <w:lang w:eastAsia="en-GB"/>
          <w14:ligatures w14:val="none"/>
        </w:rPr>
      </w:pPr>
      <w:r w:rsidRPr="004B5EEA">
        <w:rPr>
          <w:rFonts w:ascii="Calibri" w:eastAsia="Gabriola" w:hAnsi="Calibri" w:cs="Calibri"/>
          <w:color w:val="000000"/>
          <w:kern w:val="0"/>
          <w:szCs w:val="16"/>
          <w:lang w:eastAsia="en-GB"/>
          <w14:ligatures w14:val="none"/>
        </w:rPr>
        <w:t>Hilden’s principal function is to give grants to particular charitable organisations for specific objectives.  As expressed in its trust deed (see §1 above), Hilden’s overall purpose is very broad, but the trustees select priority areas, which they also review from time to time.  In these reviews they try to take stock of what’s happening in the world and to work out how the Fund can be most effective with its resources.  Right from the start in 1963, Hilden has funded charities both in the UK and overseas, but in the review carried out in 2021/2022, we sharpened our UK focus and criteria, and decided to concentrate our overseas support on Malawi, Tanzania and Uganda.</w:t>
      </w:r>
    </w:p>
    <w:p w14:paraId="37B2BDE6" w14:textId="77777777" w:rsidR="00EB5B7D" w:rsidRPr="004B5EEA" w:rsidRDefault="00EB5B7D" w:rsidP="00EB5B7D">
      <w:pPr>
        <w:spacing w:after="0" w:line="240" w:lineRule="auto"/>
        <w:rPr>
          <w:rFonts w:ascii="Calibri" w:eastAsia="Gabriola" w:hAnsi="Calibri" w:cs="Calibri"/>
          <w:color w:val="000000"/>
          <w:kern w:val="0"/>
          <w:szCs w:val="16"/>
          <w:lang w:eastAsia="en-GB"/>
          <w14:ligatures w14:val="none"/>
        </w:rPr>
      </w:pPr>
    </w:p>
    <w:p w14:paraId="5F2BED81"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r w:rsidRPr="004B5EEA">
        <w:rPr>
          <w:rFonts w:ascii="Calibri" w:eastAsia="Gabriola" w:hAnsi="Calibri" w:cs="Calibri"/>
          <w:color w:val="000000"/>
          <w:kern w:val="0"/>
          <w:szCs w:val="16"/>
          <w:lang w:eastAsia="en-GB"/>
          <w14:ligatures w14:val="none"/>
        </w:rPr>
        <w:t>Because we want to support smaller organisations where our funds have a greater value/impact, we now fund charitable organisations in the UK with an income of no more than £2</w:t>
      </w:r>
      <w:r>
        <w:rPr>
          <w:rFonts w:ascii="Calibri" w:eastAsia="Gabriola" w:hAnsi="Calibri" w:cs="Calibri"/>
          <w:color w:val="000000"/>
          <w:kern w:val="0"/>
          <w:szCs w:val="16"/>
          <w:lang w:eastAsia="en-GB"/>
          <w14:ligatures w14:val="none"/>
        </w:rPr>
        <w:t>0</w:t>
      </w:r>
      <w:r w:rsidRPr="004B5EEA">
        <w:rPr>
          <w:rFonts w:ascii="Calibri" w:eastAsia="Gabriola" w:hAnsi="Calibri" w:cs="Calibri"/>
          <w:color w:val="000000"/>
          <w:kern w:val="0"/>
          <w:szCs w:val="16"/>
          <w:lang w:eastAsia="en-GB"/>
          <w14:ligatures w14:val="none"/>
        </w:rPr>
        <w:t xml:space="preserve">0,000 per </w:t>
      </w:r>
      <w:r w:rsidRPr="004B5EEA">
        <w:rPr>
          <w:rFonts w:ascii="Calibri" w:eastAsia="Gabriola" w:hAnsi="Calibri" w:cs="Calibri"/>
          <w:color w:val="000000"/>
          <w:kern w:val="0"/>
          <w:lang w:eastAsia="en-GB"/>
          <w14:ligatures w14:val="none"/>
        </w:rPr>
        <w:t>year. Grants can be up to £7,000 per year and for two years. We receive applications online in an open process, and the applications are screened and prioritised by the Director, who then brings his recommendations to the trustee board for decision.  In our overseas funding, there is a preferenc</w:t>
      </w:r>
      <w:r>
        <w:rPr>
          <w:rFonts w:ascii="Calibri" w:eastAsia="Gabriola" w:hAnsi="Calibri" w:cs="Calibri"/>
          <w:color w:val="000000"/>
          <w:kern w:val="0"/>
          <w:lang w:eastAsia="en-GB"/>
          <w14:ligatures w14:val="none"/>
        </w:rPr>
        <w:t xml:space="preserve">e to support locally-based </w:t>
      </w:r>
      <w:r w:rsidRPr="004B5EEA">
        <w:rPr>
          <w:rFonts w:ascii="Calibri" w:eastAsia="Gabriola" w:hAnsi="Calibri" w:cs="Calibri"/>
          <w:color w:val="000000"/>
          <w:kern w:val="0"/>
          <w:lang w:eastAsia="en-GB"/>
          <w14:ligatures w14:val="none"/>
        </w:rPr>
        <w:t xml:space="preserve">organisations. </w:t>
      </w:r>
      <w:r>
        <w:rPr>
          <w:rFonts w:eastAsia="Gabriola" w:cstheme="minorHAnsi"/>
        </w:rPr>
        <w:t xml:space="preserve">Overall, the success rate for applicants is usually about 35%, but we strive to increase that figure by being clear and focused in our offer, so that fewer organisations use up their valuable </w:t>
      </w:r>
      <w:r>
        <w:rPr>
          <w:rFonts w:eastAsia="Gabriola" w:cstheme="minorHAnsi"/>
        </w:rPr>
        <w:lastRenderedPageBreak/>
        <w:t>time on unsuccessful applications. Having said that, demand has undoubtedly increased in the past 2-3 years.</w:t>
      </w:r>
    </w:p>
    <w:p w14:paraId="33435C9C"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p>
    <w:p w14:paraId="3A4491FB"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r w:rsidRPr="004B5EEA">
        <w:rPr>
          <w:rFonts w:ascii="Calibri" w:eastAsia="Gabriola" w:hAnsi="Calibri" w:cs="Calibri"/>
          <w:color w:val="000000"/>
          <w:kern w:val="0"/>
          <w:lang w:eastAsia="en-GB"/>
          <w14:ligatures w14:val="none"/>
        </w:rPr>
        <w:t xml:space="preserve">In our </w:t>
      </w:r>
      <w:r w:rsidRPr="004B5EEA">
        <w:rPr>
          <w:rFonts w:ascii="Calibri" w:eastAsia="Gabriola" w:hAnsi="Calibri" w:cs="Calibri"/>
          <w:b/>
          <w:bCs/>
          <w:kern w:val="0"/>
          <w:lang w:eastAsia="en-GB"/>
          <w14:ligatures w14:val="none"/>
        </w:rPr>
        <w:t>UK programme,</w:t>
      </w:r>
      <w:r w:rsidRPr="004B5EEA">
        <w:rPr>
          <w:rFonts w:ascii="Calibri" w:eastAsia="Gabriola" w:hAnsi="Calibri" w:cs="Calibri"/>
          <w:kern w:val="0"/>
          <w:lang w:eastAsia="en-GB"/>
          <w14:ligatures w14:val="none"/>
        </w:rPr>
        <w:t xml:space="preserve"> </w:t>
      </w:r>
      <w:r w:rsidRPr="004B5EEA">
        <w:rPr>
          <w:rFonts w:ascii="Calibri" w:eastAsia="Gabriola" w:hAnsi="Calibri" w:cs="Calibri"/>
          <w:color w:val="000000"/>
          <w:kern w:val="0"/>
          <w:lang w:eastAsia="en-GB"/>
          <w14:ligatures w14:val="none"/>
        </w:rPr>
        <w:t>our current priorities are:</w:t>
      </w:r>
    </w:p>
    <w:p w14:paraId="73A124B2"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p>
    <w:p w14:paraId="0809AAB1" w14:textId="77777777" w:rsidR="00EB5B7D" w:rsidRPr="004B5EEA" w:rsidRDefault="00EB5B7D" w:rsidP="00EB5B7D">
      <w:pPr>
        <w:numPr>
          <w:ilvl w:val="0"/>
          <w:numId w:val="4"/>
        </w:numPr>
        <w:spacing w:after="0" w:line="240" w:lineRule="auto"/>
        <w:ind w:left="426" w:hanging="426"/>
        <w:contextualSpacing/>
        <w:rPr>
          <w:rFonts w:ascii="Calibri" w:eastAsia="Calibri" w:hAnsi="Calibri" w:cs="Calibri"/>
          <w:kern w:val="0"/>
          <w14:ligatures w14:val="none"/>
        </w:rPr>
      </w:pPr>
      <w:r w:rsidRPr="004B5EEA">
        <w:rPr>
          <w:rFonts w:ascii="Calibri" w:eastAsia="Calibri" w:hAnsi="Calibri" w:cs="Calibri"/>
          <w:b/>
          <w:bCs/>
          <w:kern w:val="0"/>
          <w14:ligatures w14:val="none"/>
        </w:rPr>
        <w:t xml:space="preserve">Asylum seekers and refugees: </w:t>
      </w:r>
      <w:r w:rsidRPr="004B5EEA">
        <w:rPr>
          <w:rFonts w:ascii="Calibri" w:eastAsia="Calibri" w:hAnsi="Calibri" w:cs="Calibri"/>
          <w:kern w:val="0"/>
          <w14:ligatures w14:val="none"/>
        </w:rPr>
        <w:t xml:space="preserve">Asylum seekers and refugees continue to face hostility, challenge and isolation, and because they are unable to work or use their skills in employment, some face considerable levels of poverty.  We want to support organisations and projects which provide essential services; which help meet their needs; and which support their participation in the wider community. </w:t>
      </w:r>
    </w:p>
    <w:p w14:paraId="75E5FCAC" w14:textId="77777777" w:rsidR="00EB5B7D" w:rsidRPr="004B5EEA" w:rsidRDefault="00EB5B7D" w:rsidP="00EB5B7D">
      <w:pPr>
        <w:spacing w:after="0" w:line="240" w:lineRule="auto"/>
        <w:ind w:left="426"/>
        <w:contextualSpacing/>
        <w:rPr>
          <w:rFonts w:ascii="Calibri" w:eastAsia="Calibri" w:hAnsi="Calibri" w:cs="Calibri"/>
          <w:kern w:val="0"/>
          <w14:ligatures w14:val="none"/>
        </w:rPr>
      </w:pPr>
    </w:p>
    <w:p w14:paraId="131B516A" w14:textId="77777777" w:rsidR="00EB5B7D" w:rsidRPr="004B5EEA" w:rsidRDefault="00EB5B7D" w:rsidP="00EB5B7D">
      <w:pPr>
        <w:numPr>
          <w:ilvl w:val="0"/>
          <w:numId w:val="4"/>
        </w:numPr>
        <w:spacing w:after="0" w:line="240" w:lineRule="auto"/>
        <w:ind w:left="426" w:hanging="426"/>
        <w:contextualSpacing/>
        <w:rPr>
          <w:rFonts w:ascii="Calibri" w:eastAsia="Calibri" w:hAnsi="Calibri" w:cs="Calibri"/>
          <w:kern w:val="0"/>
          <w14:ligatures w14:val="none"/>
        </w:rPr>
      </w:pPr>
      <w:r w:rsidRPr="004B5EEA">
        <w:rPr>
          <w:rFonts w:ascii="Calibri" w:eastAsia="Calibri" w:hAnsi="Calibri" w:cs="Calibri"/>
          <w:b/>
          <w:bCs/>
          <w:kern w:val="0"/>
          <w14:ligatures w14:val="none"/>
        </w:rPr>
        <w:t xml:space="preserve">Penal Affairs: </w:t>
      </w:r>
      <w:r w:rsidRPr="004B5EEA">
        <w:rPr>
          <w:rFonts w:ascii="Calibri" w:eastAsia="Calibri" w:hAnsi="Calibri" w:cs="Calibri"/>
          <w:kern w:val="0"/>
          <w14:ligatures w14:val="none"/>
        </w:rPr>
        <w:t xml:space="preserve">We seek to support work ‘through the door’ where charitable organisations go into prisons with projects to help prisoners (especially women) cope and/or maintain family bonds and to be better able to resettle positively when released. Equally we welcome applications for post-release projects which support positive resettlement and a reduction in the likelihood of reoffending. </w:t>
      </w:r>
    </w:p>
    <w:p w14:paraId="1A0F1DF6"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p>
    <w:p w14:paraId="50FD20A9"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r w:rsidRPr="004B5EEA">
        <w:rPr>
          <w:rFonts w:ascii="Calibri" w:eastAsia="Gabriola" w:hAnsi="Calibri" w:cs="Calibri"/>
          <w:color w:val="000000"/>
          <w:kern w:val="0"/>
          <w:lang w:eastAsia="en-GB"/>
          <w14:ligatures w14:val="none"/>
        </w:rPr>
        <w:t xml:space="preserve">Our </w:t>
      </w:r>
      <w:r w:rsidRPr="004B5EEA">
        <w:rPr>
          <w:rFonts w:ascii="Calibri" w:eastAsia="Gabriola" w:hAnsi="Calibri" w:cs="Calibri"/>
          <w:b/>
          <w:bCs/>
          <w:kern w:val="0"/>
          <w:lang w:eastAsia="en-GB"/>
          <w14:ligatures w14:val="none"/>
        </w:rPr>
        <w:t>Overseas programme</w:t>
      </w:r>
      <w:r w:rsidRPr="004B5EEA">
        <w:rPr>
          <w:rFonts w:ascii="Calibri" w:eastAsia="Gabriola" w:hAnsi="Calibri" w:cs="Calibri"/>
          <w:kern w:val="0"/>
          <w:lang w:eastAsia="en-GB"/>
          <w14:ligatures w14:val="none"/>
        </w:rPr>
        <w:t xml:space="preserve"> </w:t>
      </w:r>
      <w:r w:rsidRPr="004B5EEA">
        <w:rPr>
          <w:rFonts w:ascii="Calibri" w:eastAsia="Gabriola" w:hAnsi="Calibri" w:cs="Calibri"/>
          <w:color w:val="000000"/>
          <w:kern w:val="0"/>
          <w:lang w:eastAsia="en-GB"/>
          <w14:ligatures w14:val="none"/>
        </w:rPr>
        <w:t xml:space="preserve">prioritises: </w:t>
      </w:r>
    </w:p>
    <w:p w14:paraId="19DAD960" w14:textId="77777777" w:rsidR="00EB5B7D" w:rsidRPr="004B5EEA" w:rsidRDefault="00EB5B7D" w:rsidP="00EB5B7D">
      <w:pPr>
        <w:spacing w:after="0" w:line="240" w:lineRule="auto"/>
        <w:ind w:left="-5" w:hanging="10"/>
        <w:rPr>
          <w:rFonts w:ascii="Calibri" w:eastAsia="Gabriola" w:hAnsi="Calibri" w:cs="Calibri"/>
          <w:color w:val="000000"/>
          <w:kern w:val="0"/>
          <w:lang w:eastAsia="en-GB"/>
          <w14:ligatures w14:val="none"/>
        </w:rPr>
      </w:pPr>
    </w:p>
    <w:p w14:paraId="7BD1F384" w14:textId="77777777" w:rsidR="00EB5B7D" w:rsidRPr="004B5EEA" w:rsidRDefault="00EB5B7D" w:rsidP="00EB5B7D">
      <w:pPr>
        <w:numPr>
          <w:ilvl w:val="0"/>
          <w:numId w:val="4"/>
        </w:numPr>
        <w:spacing w:after="0" w:line="240" w:lineRule="auto"/>
        <w:ind w:left="426" w:hanging="426"/>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projects which support access to education for women and girls (we do not fund individual bursaries or scholarships)</w:t>
      </w:r>
    </w:p>
    <w:p w14:paraId="4077FF45" w14:textId="77777777" w:rsidR="00EB5B7D" w:rsidRPr="004B5EEA" w:rsidRDefault="00EB5B7D" w:rsidP="00EB5B7D">
      <w:pPr>
        <w:spacing w:after="0" w:line="240" w:lineRule="auto"/>
        <w:ind w:left="426"/>
        <w:contextualSpacing/>
        <w:rPr>
          <w:rFonts w:ascii="Calibri" w:eastAsia="Times New Roman" w:hAnsi="Calibri" w:cs="Calibri"/>
          <w:kern w:val="0"/>
          <w:lang w:eastAsia="en-GB"/>
          <w14:ligatures w14:val="none"/>
        </w:rPr>
      </w:pPr>
    </w:p>
    <w:p w14:paraId="5688DEB2" w14:textId="77777777" w:rsidR="00EB5B7D" w:rsidRPr="004B5EEA" w:rsidRDefault="00EB5B7D" w:rsidP="00EB5B7D">
      <w:pPr>
        <w:numPr>
          <w:ilvl w:val="0"/>
          <w:numId w:val="4"/>
        </w:numPr>
        <w:spacing w:after="0" w:line="240" w:lineRule="auto"/>
        <w:ind w:left="426" w:hanging="426"/>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projects which enable rural and/or displaced communities to become more self-sufficient</w:t>
      </w:r>
    </w:p>
    <w:p w14:paraId="5BD42A54" w14:textId="77777777" w:rsidR="00EB5B7D" w:rsidRPr="004B5EEA" w:rsidRDefault="00EB5B7D" w:rsidP="00EB5B7D">
      <w:pPr>
        <w:spacing w:after="0" w:line="240" w:lineRule="auto"/>
        <w:rPr>
          <w:rFonts w:ascii="Calibri" w:eastAsia="Gabriola" w:hAnsi="Calibri" w:cs="Calibri"/>
          <w:color w:val="000000"/>
          <w:kern w:val="0"/>
          <w:lang w:eastAsia="en-GB"/>
          <w14:ligatures w14:val="none"/>
        </w:rPr>
      </w:pPr>
    </w:p>
    <w:p w14:paraId="7568C648" w14:textId="77777777" w:rsidR="00EB5B7D" w:rsidRPr="004B5EEA" w:rsidRDefault="00EB5B7D" w:rsidP="00EB5B7D">
      <w:pPr>
        <w:spacing w:after="245" w:line="259" w:lineRule="auto"/>
        <w:rPr>
          <w:rFonts w:ascii="Calibri" w:eastAsia="Calibri" w:hAnsi="Calibri" w:cs="Calibri"/>
          <w:color w:val="000000"/>
          <w:kern w:val="0"/>
          <w:sz w:val="18"/>
          <w:szCs w:val="16"/>
          <w:lang w:eastAsia="en-GB"/>
          <w14:ligatures w14:val="none"/>
        </w:rPr>
      </w:pPr>
    </w:p>
    <w:p w14:paraId="4F8BBC54"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TERMS OF OFFICE FOR HILDEN TRUSTEES</w:t>
      </w:r>
    </w:p>
    <w:p w14:paraId="3EC4CC3D"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1EDC2551"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In </w:t>
      </w:r>
      <w:r>
        <w:rPr>
          <w:rFonts w:ascii="Calibri" w:eastAsia="Calibri" w:hAnsi="Calibri" w:cs="Calibri"/>
          <w:color w:val="000000"/>
          <w:kern w:val="0"/>
          <w:szCs w:val="22"/>
          <w:lang w:eastAsia="en-GB"/>
          <w14:ligatures w14:val="none"/>
        </w:rPr>
        <w:t>April</w:t>
      </w:r>
      <w:r w:rsidRPr="004B5EEA">
        <w:rPr>
          <w:rFonts w:ascii="Calibri" w:eastAsia="Calibri" w:hAnsi="Calibri" w:cs="Calibri"/>
          <w:color w:val="000000"/>
          <w:kern w:val="0"/>
          <w:szCs w:val="22"/>
          <w:lang w:eastAsia="en-GB"/>
          <w14:ligatures w14:val="none"/>
        </w:rPr>
        <w:t xml:space="preserve"> 202</w:t>
      </w:r>
      <w:r>
        <w:rPr>
          <w:rFonts w:ascii="Calibri" w:eastAsia="Calibri" w:hAnsi="Calibri" w:cs="Calibri"/>
          <w:color w:val="000000"/>
          <w:kern w:val="0"/>
          <w:szCs w:val="22"/>
          <w:lang w:eastAsia="en-GB"/>
          <w14:ligatures w14:val="none"/>
        </w:rPr>
        <w:t>6</w:t>
      </w:r>
      <w:r w:rsidRPr="004B5EEA">
        <w:rPr>
          <w:rFonts w:ascii="Calibri" w:eastAsia="Calibri" w:hAnsi="Calibri" w:cs="Calibri"/>
          <w:color w:val="000000"/>
          <w:kern w:val="0"/>
          <w:szCs w:val="22"/>
          <w:lang w:eastAsia="en-GB"/>
          <w14:ligatures w14:val="none"/>
        </w:rPr>
        <w:t>, there were 1</w:t>
      </w:r>
      <w:r>
        <w:rPr>
          <w:rFonts w:ascii="Calibri" w:eastAsia="Calibri" w:hAnsi="Calibri" w:cs="Calibri"/>
          <w:color w:val="000000"/>
          <w:kern w:val="0"/>
          <w:szCs w:val="22"/>
          <w:lang w:eastAsia="en-GB"/>
          <w14:ligatures w14:val="none"/>
        </w:rPr>
        <w:t>0</w:t>
      </w:r>
      <w:r w:rsidRPr="004B5EEA">
        <w:rPr>
          <w:rFonts w:ascii="Calibri" w:eastAsia="Calibri" w:hAnsi="Calibri" w:cs="Calibri"/>
          <w:color w:val="000000"/>
          <w:kern w:val="0"/>
          <w:szCs w:val="22"/>
          <w:lang w:eastAsia="en-GB"/>
          <w14:ligatures w14:val="none"/>
        </w:rPr>
        <w:t xml:space="preserve"> trustees – seven family members and </w:t>
      </w:r>
      <w:r>
        <w:rPr>
          <w:rFonts w:ascii="Calibri" w:eastAsia="Calibri" w:hAnsi="Calibri" w:cs="Calibri"/>
          <w:color w:val="000000"/>
          <w:kern w:val="0"/>
          <w:szCs w:val="22"/>
          <w:lang w:eastAsia="en-GB"/>
          <w14:ligatures w14:val="none"/>
        </w:rPr>
        <w:t>three</w:t>
      </w:r>
      <w:r w:rsidRPr="004B5EEA">
        <w:rPr>
          <w:rFonts w:ascii="Calibri" w:eastAsia="Calibri" w:hAnsi="Calibri" w:cs="Calibri"/>
          <w:color w:val="000000"/>
          <w:kern w:val="0"/>
          <w:szCs w:val="22"/>
          <w:lang w:eastAsia="en-GB"/>
          <w14:ligatures w14:val="none"/>
        </w:rPr>
        <w:t xml:space="preserve"> experienced charity-sector professionals – and we </w:t>
      </w:r>
      <w:r>
        <w:rPr>
          <w:rFonts w:ascii="Calibri" w:eastAsia="Calibri" w:hAnsi="Calibri" w:cs="Calibri"/>
          <w:color w:val="000000"/>
          <w:kern w:val="0"/>
          <w:szCs w:val="22"/>
          <w:lang w:eastAsia="en-GB"/>
          <w14:ligatures w14:val="none"/>
        </w:rPr>
        <w:t xml:space="preserve">have </w:t>
      </w:r>
      <w:r w:rsidRPr="004B5EEA">
        <w:rPr>
          <w:rFonts w:ascii="Calibri" w:eastAsia="Calibri" w:hAnsi="Calibri" w:cs="Calibri"/>
          <w:color w:val="000000"/>
          <w:kern w:val="0"/>
          <w:szCs w:val="22"/>
          <w:lang w:eastAsia="en-GB"/>
          <w14:ligatures w14:val="none"/>
        </w:rPr>
        <w:t xml:space="preserve">agreed on set terms of office for everyone in order both to create opportunities for new people to join and to provide a ‘guilt-free escape route’ for any trustee who wants to step down.  </w:t>
      </w:r>
    </w:p>
    <w:p w14:paraId="7E905024"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015F6C5E"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The maximum period of continuous trusteeship will be three terms of three years (nine in all), after which a trustee must step down for at least one year before there is a possibility of rejoining (although of course trustees are also free to step down ‘mid-term’). If you join as a </w:t>
      </w:r>
      <w:r w:rsidRPr="004B5EEA">
        <w:rPr>
          <w:rFonts w:ascii="Calibri" w:eastAsia="Calibri" w:hAnsi="Calibri" w:cs="Calibri"/>
          <w:i/>
          <w:iCs/>
          <w:color w:val="000000"/>
          <w:kern w:val="0"/>
          <w:szCs w:val="22"/>
          <w:lang w:eastAsia="en-GB"/>
          <w14:ligatures w14:val="none"/>
        </w:rPr>
        <w:t>new trustee</w:t>
      </w:r>
      <w:r w:rsidRPr="004B5EEA">
        <w:rPr>
          <w:rFonts w:ascii="Calibri" w:eastAsia="Calibri" w:hAnsi="Calibri" w:cs="Calibri"/>
          <w:color w:val="000000"/>
          <w:kern w:val="0"/>
          <w:szCs w:val="22"/>
          <w:lang w:eastAsia="en-GB"/>
          <w14:ligatures w14:val="none"/>
        </w:rPr>
        <w:t xml:space="preserve">, there is an initial ‘trial’ period of one year before your first term starts – this is to allow you and others to see if the trusteeship is working.  </w:t>
      </w:r>
    </w:p>
    <w:p w14:paraId="44CD0C38"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095A916C" w14:textId="77777777" w:rsidR="00EB5B7D" w:rsidRPr="004B5EEA" w:rsidRDefault="00EB5B7D" w:rsidP="00EB5B7D">
      <w:pPr>
        <w:spacing w:after="0" w:line="240" w:lineRule="auto"/>
        <w:ind w:left="10"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After a period of operating </w:t>
      </w:r>
      <w:r w:rsidRPr="004B5EEA">
        <w:rPr>
          <w:rFonts w:ascii="Calibri" w:eastAsia="Calibri" w:hAnsi="Calibri" w:cs="Calibri"/>
          <w:i/>
          <w:iCs/>
          <w:color w:val="000000"/>
          <w:kern w:val="0"/>
          <w:szCs w:val="22"/>
          <w:lang w:eastAsia="en-GB"/>
          <w14:ligatures w14:val="none"/>
        </w:rPr>
        <w:t xml:space="preserve">de facto </w:t>
      </w:r>
      <w:r w:rsidRPr="004B5EEA">
        <w:rPr>
          <w:rFonts w:ascii="Calibri" w:eastAsia="Calibri" w:hAnsi="Calibri" w:cs="Calibri"/>
          <w:color w:val="000000"/>
          <w:kern w:val="0"/>
          <w:szCs w:val="22"/>
          <w:lang w:eastAsia="en-GB"/>
          <w14:ligatures w14:val="none"/>
        </w:rPr>
        <w:t xml:space="preserve">with a Chair and Deputy Chair, these roles should be formalised, with the incumbents serving up to three terms of two years.  The second and third terms should be subject to the other trustees’ agreement, and after three terms, they should step down for at least a year before being able to stand again. One or other of these roles should be held by a family member (among other things, overseeing the family link), and before taking up the role, both the Chair and Deputy Chair should have already served a </w:t>
      </w:r>
      <w:r w:rsidRPr="004B5EEA">
        <w:rPr>
          <w:rFonts w:ascii="Calibri" w:eastAsia="Calibri" w:hAnsi="Calibri" w:cs="Calibri"/>
          <w:color w:val="000000"/>
          <w:kern w:val="0"/>
          <w:szCs w:val="22"/>
          <w:lang w:eastAsia="en-GB"/>
          <w14:ligatures w14:val="none"/>
        </w:rPr>
        <w:lastRenderedPageBreak/>
        <w:t xml:space="preserve">minimum of three years on the board, to ensure that they have sound knowledge and practical experience of Hilden.  </w:t>
      </w:r>
    </w:p>
    <w:p w14:paraId="72898957"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p>
    <w:p w14:paraId="2166B5C9"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To ensure that the Fund operates efficiently without a lot of extra time being spent revisiting or delaying decisions simply because of uneven attendance at board meetings, the expectation is that all trustees should normally attend at least 3 meetings per year. There may of course be exceptional circumstances that prevent this, but trustees who are not able to meet this level of commitment without good reason may be asked to reconsider their board membership. </w:t>
      </w:r>
    </w:p>
    <w:p w14:paraId="7C589823" w14:textId="77777777" w:rsidR="00EB5B7D" w:rsidRPr="004B5EEA" w:rsidRDefault="00EB5B7D" w:rsidP="00EB5B7D">
      <w:pPr>
        <w:spacing w:after="245" w:line="259" w:lineRule="auto"/>
        <w:rPr>
          <w:rFonts w:ascii="Calibri" w:eastAsia="Calibri" w:hAnsi="Calibri" w:cs="Calibri"/>
          <w:color w:val="000000"/>
          <w:kern w:val="0"/>
          <w:szCs w:val="22"/>
          <w:lang w:eastAsia="en-GB"/>
          <w14:ligatures w14:val="none"/>
        </w:rPr>
      </w:pPr>
    </w:p>
    <w:p w14:paraId="6DD178CA" w14:textId="77777777" w:rsidR="00EB5B7D" w:rsidRPr="004B5EEA" w:rsidRDefault="00EB5B7D" w:rsidP="00EB5B7D">
      <w:pPr>
        <w:keepNext/>
        <w:keepLines/>
        <w:numPr>
          <w:ilvl w:val="0"/>
          <w:numId w:val="3"/>
        </w:numPr>
        <w:spacing w:after="0" w:line="240" w:lineRule="auto"/>
        <w:outlineLvl w:val="0"/>
        <w:rPr>
          <w:rFonts w:ascii="Calibri" w:eastAsia="Gabriola" w:hAnsi="Calibri" w:cs="Calibri"/>
          <w:b/>
          <w:bCs/>
          <w:color w:val="000000"/>
          <w:kern w:val="0"/>
          <w:sz w:val="28"/>
          <w:szCs w:val="28"/>
          <w:lang w:eastAsia="en-GB"/>
          <w14:ligatures w14:val="none"/>
        </w:rPr>
      </w:pPr>
      <w:r w:rsidRPr="004B5EEA">
        <w:rPr>
          <w:rFonts w:ascii="Calibri" w:eastAsia="Gabriola" w:hAnsi="Calibri" w:cs="Calibri"/>
          <w:b/>
          <w:bCs/>
          <w:color w:val="000000"/>
          <w:kern w:val="0"/>
          <w:sz w:val="28"/>
          <w:szCs w:val="28"/>
          <w:lang w:eastAsia="en-GB"/>
          <w14:ligatures w14:val="none"/>
        </w:rPr>
        <w:t xml:space="preserve">THE COMMITMENT </w:t>
      </w:r>
    </w:p>
    <w:p w14:paraId="1813C3D0"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494BC1BA"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The Charity Commission states that </w:t>
      </w:r>
      <w:r w:rsidRPr="004B5EEA">
        <w:rPr>
          <w:rFonts w:ascii="Calibri" w:eastAsia="Calibri" w:hAnsi="Calibri" w:cs="Calibri"/>
          <w:i/>
          <w:color w:val="000000"/>
          <w:kern w:val="0"/>
          <w:szCs w:val="22"/>
          <w:lang w:eastAsia="en-GB"/>
          <w14:ligatures w14:val="none"/>
        </w:rPr>
        <w:t>“it is the legal duty of a trustee to act with reasonable care and skill”</w:t>
      </w:r>
      <w:r w:rsidRPr="004B5EEA">
        <w:rPr>
          <w:rFonts w:ascii="Calibri" w:eastAsia="Calibri" w:hAnsi="Calibri" w:cs="Calibri"/>
          <w:color w:val="000000"/>
          <w:kern w:val="0"/>
          <w:szCs w:val="22"/>
          <w:lang w:eastAsia="en-GB"/>
          <w14:ligatures w14:val="none"/>
        </w:rPr>
        <w:t xml:space="preserve"> when conducting his/her duties. As such, it is imperative that trustees devote adequate time to their roles.  </w:t>
      </w:r>
    </w:p>
    <w:p w14:paraId="7A53DB20"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7E0A63AA"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Broadly speaking, Hilden Fund trusteeship spans: </w:t>
      </w:r>
    </w:p>
    <w:p w14:paraId="6F9E7980" w14:textId="77777777" w:rsidR="00EB5B7D" w:rsidRPr="004B5EEA" w:rsidRDefault="00EB5B7D" w:rsidP="00EB5B7D">
      <w:pPr>
        <w:spacing w:after="0" w:line="259"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 w:val="28"/>
          <w:szCs w:val="22"/>
          <w:lang w:eastAsia="en-GB"/>
          <w14:ligatures w14:val="none"/>
        </w:rPr>
        <w:t xml:space="preserve"> </w:t>
      </w:r>
    </w:p>
    <w:tbl>
      <w:tblPr>
        <w:tblStyle w:val="TableGrid"/>
        <w:tblW w:w="8930" w:type="dxa"/>
        <w:tblInd w:w="6" w:type="dxa"/>
        <w:tblCellMar>
          <w:top w:w="54" w:type="dxa"/>
          <w:left w:w="106" w:type="dxa"/>
          <w:right w:w="51" w:type="dxa"/>
        </w:tblCellMar>
        <w:tblLook w:val="04A0" w:firstRow="1" w:lastRow="0" w:firstColumn="1" w:lastColumn="0" w:noHBand="0" w:noVBand="1"/>
      </w:tblPr>
      <w:tblGrid>
        <w:gridCol w:w="1824"/>
        <w:gridCol w:w="4261"/>
        <w:gridCol w:w="2845"/>
      </w:tblGrid>
      <w:tr w:rsidR="00EB5B7D" w:rsidRPr="004B5EEA" w14:paraId="0F1423B2" w14:textId="77777777" w:rsidTr="00961A3B">
        <w:trPr>
          <w:trHeight w:val="300"/>
        </w:trPr>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2DA8105F" w14:textId="77777777" w:rsidR="00EB5B7D" w:rsidRPr="004B5EEA" w:rsidRDefault="00EB5B7D" w:rsidP="00961A3B">
            <w:pPr>
              <w:spacing w:line="259" w:lineRule="auto"/>
              <w:ind w:left="4"/>
              <w:rPr>
                <w:rFonts w:ascii="Calibri" w:eastAsia="Calibri" w:hAnsi="Calibri" w:cs="Calibri"/>
                <w:color w:val="000000"/>
              </w:rPr>
            </w:pPr>
            <w:r w:rsidRPr="004B5EEA">
              <w:rPr>
                <w:rFonts w:ascii="Calibri" w:eastAsia="Calibri" w:hAnsi="Calibri" w:cs="Calibri"/>
                <w:b/>
                <w:color w:val="000000"/>
              </w:rPr>
              <w:t xml:space="preserve">ITEMS </w:t>
            </w:r>
          </w:p>
        </w:tc>
        <w:tc>
          <w:tcPr>
            <w:tcW w:w="4261" w:type="dxa"/>
            <w:tcBorders>
              <w:top w:val="single" w:sz="4" w:space="0" w:color="000000"/>
              <w:left w:val="single" w:sz="4" w:space="0" w:color="000000"/>
              <w:bottom w:val="single" w:sz="4" w:space="0" w:color="000000"/>
              <w:right w:val="single" w:sz="4" w:space="0" w:color="000000"/>
            </w:tcBorders>
            <w:shd w:val="clear" w:color="auto" w:fill="D9D9D9"/>
          </w:tcPr>
          <w:p w14:paraId="2388E381"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b/>
                <w:color w:val="000000"/>
              </w:rPr>
              <w:t xml:space="preserve">INFO </w:t>
            </w:r>
          </w:p>
        </w:tc>
        <w:tc>
          <w:tcPr>
            <w:tcW w:w="2845" w:type="dxa"/>
            <w:tcBorders>
              <w:top w:val="single" w:sz="4" w:space="0" w:color="000000"/>
              <w:left w:val="single" w:sz="4" w:space="0" w:color="000000"/>
              <w:bottom w:val="single" w:sz="4" w:space="0" w:color="000000"/>
              <w:right w:val="single" w:sz="4" w:space="0" w:color="000000"/>
            </w:tcBorders>
            <w:shd w:val="clear" w:color="auto" w:fill="D9D9D9"/>
          </w:tcPr>
          <w:p w14:paraId="558CA148"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b/>
                <w:color w:val="000000"/>
              </w:rPr>
              <w:t xml:space="preserve">NOTES </w:t>
            </w:r>
          </w:p>
        </w:tc>
      </w:tr>
      <w:tr w:rsidR="00EB5B7D" w:rsidRPr="004B5EEA" w14:paraId="7F082129" w14:textId="77777777" w:rsidTr="00961A3B">
        <w:trPr>
          <w:trHeight w:val="304"/>
        </w:trPr>
        <w:tc>
          <w:tcPr>
            <w:tcW w:w="1824" w:type="dxa"/>
            <w:tcBorders>
              <w:top w:val="single" w:sz="4" w:space="0" w:color="000000"/>
              <w:left w:val="single" w:sz="4" w:space="0" w:color="000000"/>
              <w:bottom w:val="single" w:sz="4" w:space="0" w:color="000000"/>
              <w:right w:val="single" w:sz="4" w:space="0" w:color="000000"/>
            </w:tcBorders>
          </w:tcPr>
          <w:p w14:paraId="12AA23A8" w14:textId="77777777" w:rsidR="00EB5B7D" w:rsidRPr="004B5EEA" w:rsidRDefault="00EB5B7D" w:rsidP="00961A3B">
            <w:pPr>
              <w:spacing w:line="259" w:lineRule="auto"/>
              <w:ind w:left="4"/>
              <w:rPr>
                <w:rFonts w:ascii="Calibri" w:eastAsia="Calibri" w:hAnsi="Calibri" w:cs="Calibri"/>
                <w:color w:val="000000"/>
              </w:rPr>
            </w:pPr>
            <w:r w:rsidRPr="004B5EEA">
              <w:rPr>
                <w:rFonts w:ascii="Calibri" w:eastAsia="Calibri" w:hAnsi="Calibri" w:cs="Calibri"/>
                <w:color w:val="000000"/>
              </w:rPr>
              <w:t xml:space="preserve">Meetings </w:t>
            </w:r>
          </w:p>
        </w:tc>
        <w:tc>
          <w:tcPr>
            <w:tcW w:w="4261" w:type="dxa"/>
            <w:tcBorders>
              <w:top w:val="single" w:sz="4" w:space="0" w:color="000000"/>
              <w:left w:val="single" w:sz="4" w:space="0" w:color="000000"/>
              <w:bottom w:val="single" w:sz="4" w:space="0" w:color="000000"/>
              <w:right w:val="single" w:sz="4" w:space="0" w:color="000000"/>
            </w:tcBorders>
          </w:tcPr>
          <w:p w14:paraId="24269C28"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 xml:space="preserve">4-5 Meetings per year, each of c.2.5 hrs </w:t>
            </w:r>
          </w:p>
        </w:tc>
        <w:tc>
          <w:tcPr>
            <w:tcW w:w="2845" w:type="dxa"/>
            <w:tcBorders>
              <w:top w:val="single" w:sz="4" w:space="0" w:color="000000"/>
              <w:left w:val="single" w:sz="4" w:space="0" w:color="000000"/>
              <w:bottom w:val="single" w:sz="4" w:space="0" w:color="000000"/>
              <w:right w:val="single" w:sz="4" w:space="0" w:color="000000"/>
            </w:tcBorders>
          </w:tcPr>
          <w:p w14:paraId="78415FE1"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 xml:space="preserve">These can be attended in person or on Zoom </w:t>
            </w:r>
          </w:p>
        </w:tc>
      </w:tr>
      <w:tr w:rsidR="00EB5B7D" w:rsidRPr="004B5EEA" w14:paraId="1DD7977C" w14:textId="77777777" w:rsidTr="00961A3B">
        <w:trPr>
          <w:trHeight w:val="304"/>
        </w:trPr>
        <w:tc>
          <w:tcPr>
            <w:tcW w:w="1824" w:type="dxa"/>
            <w:tcBorders>
              <w:top w:val="single" w:sz="4" w:space="0" w:color="000000"/>
              <w:left w:val="single" w:sz="4" w:space="0" w:color="000000"/>
              <w:bottom w:val="single" w:sz="4" w:space="0" w:color="000000"/>
              <w:right w:val="single" w:sz="4" w:space="0" w:color="000000"/>
            </w:tcBorders>
          </w:tcPr>
          <w:p w14:paraId="75ED2DC8" w14:textId="77777777" w:rsidR="00EB5B7D" w:rsidRPr="004B5EEA" w:rsidRDefault="00EB5B7D" w:rsidP="00961A3B">
            <w:pPr>
              <w:spacing w:line="259" w:lineRule="auto"/>
              <w:ind w:left="4"/>
              <w:rPr>
                <w:rFonts w:ascii="Calibri" w:eastAsia="Calibri" w:hAnsi="Calibri" w:cs="Calibri"/>
                <w:color w:val="000000"/>
              </w:rPr>
            </w:pPr>
            <w:r>
              <w:rPr>
                <w:rFonts w:ascii="Calibri" w:eastAsia="Calibri" w:hAnsi="Calibri" w:cs="Calibri"/>
                <w:color w:val="000000"/>
              </w:rPr>
              <w:t>Events</w:t>
            </w:r>
          </w:p>
        </w:tc>
        <w:tc>
          <w:tcPr>
            <w:tcW w:w="4261" w:type="dxa"/>
            <w:tcBorders>
              <w:top w:val="single" w:sz="4" w:space="0" w:color="000000"/>
              <w:left w:val="single" w:sz="4" w:space="0" w:color="000000"/>
              <w:bottom w:val="single" w:sz="4" w:space="0" w:color="000000"/>
              <w:right w:val="single" w:sz="4" w:space="0" w:color="000000"/>
            </w:tcBorders>
          </w:tcPr>
          <w:p w14:paraId="270256A8" w14:textId="77777777" w:rsidR="00EB5B7D" w:rsidRPr="004B5EEA" w:rsidRDefault="00EB5B7D" w:rsidP="00961A3B">
            <w:pPr>
              <w:spacing w:line="259" w:lineRule="auto"/>
              <w:rPr>
                <w:rFonts w:ascii="Calibri" w:eastAsia="Calibri" w:hAnsi="Calibri" w:cs="Calibri"/>
                <w:color w:val="000000"/>
              </w:rPr>
            </w:pPr>
            <w:r>
              <w:t>Each year we try to have an in-person get-together as a social event and/or to review our policies and processes.</w:t>
            </w:r>
          </w:p>
        </w:tc>
        <w:tc>
          <w:tcPr>
            <w:tcW w:w="2845" w:type="dxa"/>
            <w:tcBorders>
              <w:top w:val="single" w:sz="4" w:space="0" w:color="000000"/>
              <w:left w:val="single" w:sz="4" w:space="0" w:color="000000"/>
              <w:bottom w:val="single" w:sz="4" w:space="0" w:color="000000"/>
              <w:right w:val="single" w:sz="4" w:space="0" w:color="000000"/>
            </w:tcBorders>
          </w:tcPr>
          <w:p w14:paraId="1FC32E65" w14:textId="77777777" w:rsidR="00EB5B7D" w:rsidRPr="004B5EEA" w:rsidRDefault="00EB5B7D" w:rsidP="00961A3B">
            <w:pPr>
              <w:spacing w:line="259" w:lineRule="auto"/>
              <w:rPr>
                <w:rFonts w:ascii="Calibri" w:eastAsia="Calibri" w:hAnsi="Calibri" w:cs="Calibri"/>
                <w:color w:val="000000"/>
              </w:rPr>
            </w:pPr>
            <w:r>
              <w:t>These meetings/events tend to happen at the end of the year, in November or December</w:t>
            </w:r>
          </w:p>
        </w:tc>
      </w:tr>
      <w:tr w:rsidR="00EB5B7D" w:rsidRPr="004B5EEA" w14:paraId="2D63C3B0" w14:textId="77777777" w:rsidTr="00961A3B">
        <w:trPr>
          <w:trHeight w:val="595"/>
        </w:trPr>
        <w:tc>
          <w:tcPr>
            <w:tcW w:w="1824" w:type="dxa"/>
            <w:tcBorders>
              <w:top w:val="single" w:sz="4" w:space="0" w:color="000000"/>
              <w:left w:val="single" w:sz="4" w:space="0" w:color="000000"/>
              <w:bottom w:val="single" w:sz="4" w:space="0" w:color="000000"/>
              <w:right w:val="single" w:sz="4" w:space="0" w:color="000000"/>
            </w:tcBorders>
          </w:tcPr>
          <w:p w14:paraId="72DB2BC3" w14:textId="77777777" w:rsidR="00EB5B7D" w:rsidRPr="004B5EEA" w:rsidRDefault="00EB5B7D" w:rsidP="00961A3B">
            <w:pPr>
              <w:spacing w:line="259" w:lineRule="auto"/>
              <w:ind w:left="4"/>
              <w:rPr>
                <w:rFonts w:ascii="Calibri" w:eastAsia="Calibri" w:hAnsi="Calibri" w:cs="Calibri"/>
                <w:color w:val="000000"/>
              </w:rPr>
            </w:pPr>
            <w:r w:rsidRPr="004B5EEA">
              <w:rPr>
                <w:rFonts w:ascii="Calibri" w:eastAsia="Calibri" w:hAnsi="Calibri" w:cs="Calibri"/>
                <w:color w:val="000000"/>
              </w:rPr>
              <w:t xml:space="preserve">Meeting </w:t>
            </w:r>
          </w:p>
          <w:p w14:paraId="5D2ACF20" w14:textId="77777777" w:rsidR="00EB5B7D" w:rsidRPr="004B5EEA" w:rsidRDefault="00EB5B7D" w:rsidP="00961A3B">
            <w:pPr>
              <w:spacing w:line="259" w:lineRule="auto"/>
              <w:ind w:left="4"/>
              <w:rPr>
                <w:rFonts w:ascii="Calibri" w:eastAsia="Calibri" w:hAnsi="Calibri" w:cs="Calibri"/>
                <w:color w:val="000000"/>
              </w:rPr>
            </w:pPr>
            <w:r w:rsidRPr="004B5EEA">
              <w:rPr>
                <w:rFonts w:ascii="Calibri" w:eastAsia="Calibri" w:hAnsi="Calibri" w:cs="Calibri"/>
                <w:color w:val="000000"/>
              </w:rPr>
              <w:t xml:space="preserve">Preparation </w:t>
            </w:r>
          </w:p>
        </w:tc>
        <w:tc>
          <w:tcPr>
            <w:tcW w:w="4261" w:type="dxa"/>
            <w:tcBorders>
              <w:top w:val="single" w:sz="4" w:space="0" w:color="000000"/>
              <w:left w:val="single" w:sz="4" w:space="0" w:color="000000"/>
              <w:bottom w:val="single" w:sz="4" w:space="0" w:color="000000"/>
              <w:right w:val="single" w:sz="4" w:space="0" w:color="000000"/>
            </w:tcBorders>
          </w:tcPr>
          <w:p w14:paraId="4E58DF0F"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Reading the ‘meeting pack’ for up to 5 meetings p.a. at approximately 2-3 hrs for each</w:t>
            </w:r>
          </w:p>
        </w:tc>
        <w:tc>
          <w:tcPr>
            <w:tcW w:w="2845" w:type="dxa"/>
            <w:tcBorders>
              <w:top w:val="single" w:sz="4" w:space="0" w:color="000000"/>
              <w:left w:val="single" w:sz="4" w:space="0" w:color="000000"/>
              <w:bottom w:val="single" w:sz="4" w:space="0" w:color="000000"/>
              <w:right w:val="single" w:sz="4" w:space="0" w:color="000000"/>
            </w:tcBorders>
          </w:tcPr>
          <w:p w14:paraId="42721386"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Meeting packs are sent electronically (at least a week in advance) although paper copies can be provided on request</w:t>
            </w:r>
          </w:p>
        </w:tc>
      </w:tr>
      <w:tr w:rsidR="00EB5B7D" w:rsidRPr="004B5EEA" w14:paraId="1B55E976" w14:textId="77777777" w:rsidTr="00961A3B">
        <w:trPr>
          <w:trHeight w:val="304"/>
        </w:trPr>
        <w:tc>
          <w:tcPr>
            <w:tcW w:w="1824" w:type="dxa"/>
            <w:tcBorders>
              <w:top w:val="single" w:sz="4" w:space="0" w:color="000000"/>
              <w:left w:val="single" w:sz="4" w:space="0" w:color="000000"/>
              <w:bottom w:val="single" w:sz="4" w:space="0" w:color="000000"/>
              <w:right w:val="single" w:sz="4" w:space="0" w:color="000000"/>
            </w:tcBorders>
          </w:tcPr>
          <w:p w14:paraId="6756FFC4" w14:textId="77777777" w:rsidR="00EB5B7D" w:rsidRPr="004B5EEA" w:rsidRDefault="00EB5B7D" w:rsidP="00961A3B">
            <w:pPr>
              <w:spacing w:line="259" w:lineRule="auto"/>
              <w:ind w:left="4"/>
              <w:jc w:val="both"/>
              <w:rPr>
                <w:rFonts w:ascii="Calibri" w:eastAsia="Calibri" w:hAnsi="Calibri" w:cs="Calibri"/>
                <w:color w:val="000000"/>
              </w:rPr>
            </w:pPr>
            <w:r w:rsidRPr="004B5EEA">
              <w:rPr>
                <w:rFonts w:ascii="Calibri" w:eastAsia="Calibri" w:hAnsi="Calibri" w:cs="Calibri"/>
                <w:color w:val="000000"/>
              </w:rPr>
              <w:t xml:space="preserve">Correspondence </w:t>
            </w:r>
          </w:p>
        </w:tc>
        <w:tc>
          <w:tcPr>
            <w:tcW w:w="4261" w:type="dxa"/>
            <w:tcBorders>
              <w:top w:val="single" w:sz="4" w:space="0" w:color="000000"/>
              <w:left w:val="single" w:sz="4" w:space="0" w:color="000000"/>
              <w:bottom w:val="single" w:sz="4" w:space="0" w:color="000000"/>
              <w:right w:val="single" w:sz="4" w:space="0" w:color="000000"/>
            </w:tcBorders>
          </w:tcPr>
          <w:p w14:paraId="0F9EF153"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 xml:space="preserve">With the Director and other trustees </w:t>
            </w:r>
          </w:p>
        </w:tc>
        <w:tc>
          <w:tcPr>
            <w:tcW w:w="2845" w:type="dxa"/>
            <w:tcBorders>
              <w:top w:val="single" w:sz="4" w:space="0" w:color="000000"/>
              <w:left w:val="single" w:sz="4" w:space="0" w:color="000000"/>
              <w:bottom w:val="single" w:sz="4" w:space="0" w:color="000000"/>
              <w:right w:val="single" w:sz="4" w:space="0" w:color="000000"/>
            </w:tcBorders>
          </w:tcPr>
          <w:p w14:paraId="5F9CBEF0"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This is relatively low-intensity and almost always by email, though the Director is always happy to be contacted, face-to-face or online.</w:t>
            </w:r>
          </w:p>
        </w:tc>
      </w:tr>
      <w:tr w:rsidR="00EB5B7D" w:rsidRPr="004B5EEA" w14:paraId="1028BA19" w14:textId="77777777" w:rsidTr="00961A3B">
        <w:trPr>
          <w:trHeight w:val="304"/>
        </w:trPr>
        <w:tc>
          <w:tcPr>
            <w:tcW w:w="1824" w:type="dxa"/>
            <w:tcBorders>
              <w:top w:val="single" w:sz="4" w:space="0" w:color="000000"/>
              <w:left w:val="single" w:sz="4" w:space="0" w:color="000000"/>
              <w:bottom w:val="single" w:sz="4" w:space="0" w:color="000000"/>
              <w:right w:val="single" w:sz="4" w:space="0" w:color="000000"/>
            </w:tcBorders>
          </w:tcPr>
          <w:p w14:paraId="49EA1966" w14:textId="77777777" w:rsidR="00EB5B7D" w:rsidRPr="004B5EEA" w:rsidRDefault="00EB5B7D" w:rsidP="00961A3B">
            <w:pPr>
              <w:spacing w:line="259" w:lineRule="auto"/>
              <w:ind w:left="4"/>
              <w:jc w:val="both"/>
              <w:rPr>
                <w:rFonts w:ascii="Calibri" w:eastAsia="Calibri" w:hAnsi="Calibri" w:cs="Calibri"/>
                <w:color w:val="000000"/>
              </w:rPr>
            </w:pPr>
            <w:r w:rsidRPr="004B5EEA">
              <w:rPr>
                <w:rFonts w:ascii="Calibri" w:eastAsia="Calibri" w:hAnsi="Calibri" w:cs="Calibri"/>
                <w:color w:val="000000"/>
              </w:rPr>
              <w:t>Optional additional activities</w:t>
            </w:r>
          </w:p>
        </w:tc>
        <w:tc>
          <w:tcPr>
            <w:tcW w:w="4261" w:type="dxa"/>
            <w:tcBorders>
              <w:top w:val="single" w:sz="4" w:space="0" w:color="000000"/>
              <w:left w:val="single" w:sz="4" w:space="0" w:color="000000"/>
              <w:bottom w:val="single" w:sz="4" w:space="0" w:color="000000"/>
              <w:right w:val="single" w:sz="4" w:space="0" w:color="000000"/>
            </w:tcBorders>
          </w:tcPr>
          <w:p w14:paraId="34DD4D79" w14:textId="77777777" w:rsidR="00EB5B7D" w:rsidRPr="004B5EEA" w:rsidRDefault="00EB5B7D" w:rsidP="00EB5B7D">
            <w:pPr>
              <w:numPr>
                <w:ilvl w:val="0"/>
                <w:numId w:val="5"/>
              </w:numPr>
              <w:ind w:left="193" w:hanging="193"/>
              <w:contextualSpacing/>
              <w:rPr>
                <w:rFonts w:ascii="Calibri" w:eastAsia="Calibri" w:hAnsi="Calibri" w:cs="Calibri"/>
              </w:rPr>
            </w:pPr>
            <w:r w:rsidRPr="004B5EEA">
              <w:rPr>
                <w:rFonts w:ascii="Calibri" w:eastAsia="Calibri" w:hAnsi="Calibri" w:cs="Calibri"/>
              </w:rPr>
              <w:t>providing the Director with supplementary specialist advice</w:t>
            </w:r>
          </w:p>
          <w:p w14:paraId="28F1F89E" w14:textId="77777777" w:rsidR="00EB5B7D" w:rsidRPr="004B5EEA" w:rsidRDefault="00EB5B7D" w:rsidP="00EB5B7D">
            <w:pPr>
              <w:numPr>
                <w:ilvl w:val="0"/>
                <w:numId w:val="5"/>
              </w:numPr>
              <w:ind w:left="193" w:hanging="193"/>
              <w:contextualSpacing/>
              <w:rPr>
                <w:rFonts w:ascii="Calibri" w:eastAsia="Calibri" w:hAnsi="Calibri" w:cs="Calibri"/>
              </w:rPr>
            </w:pPr>
            <w:r w:rsidRPr="004B5EEA">
              <w:rPr>
                <w:rFonts w:ascii="Calibri" w:eastAsia="Calibri" w:hAnsi="Calibri" w:cs="Calibri"/>
              </w:rPr>
              <w:t>visiting projects (applying or funded)</w:t>
            </w:r>
          </w:p>
          <w:p w14:paraId="65DBA12F" w14:textId="77777777" w:rsidR="00EB5B7D" w:rsidRPr="004B5EEA" w:rsidRDefault="00EB5B7D" w:rsidP="00EB5B7D">
            <w:pPr>
              <w:numPr>
                <w:ilvl w:val="0"/>
                <w:numId w:val="5"/>
              </w:numPr>
              <w:ind w:left="193" w:hanging="193"/>
              <w:contextualSpacing/>
              <w:rPr>
                <w:rFonts w:ascii="Calibri" w:eastAsia="Calibri" w:hAnsi="Calibri" w:cs="Calibri"/>
              </w:rPr>
            </w:pPr>
            <w:r w:rsidRPr="004B5EEA">
              <w:rPr>
                <w:rFonts w:ascii="Calibri" w:eastAsia="Calibri" w:hAnsi="Calibri" w:cs="Calibri"/>
              </w:rPr>
              <w:t>participating in wider charity sector events</w:t>
            </w:r>
          </w:p>
          <w:p w14:paraId="35C37578" w14:textId="77777777" w:rsidR="00EB5B7D" w:rsidRPr="004B5EEA" w:rsidRDefault="00EB5B7D" w:rsidP="00EB5B7D">
            <w:pPr>
              <w:numPr>
                <w:ilvl w:val="0"/>
                <w:numId w:val="5"/>
              </w:numPr>
              <w:ind w:left="193" w:hanging="193"/>
              <w:contextualSpacing/>
              <w:rPr>
                <w:rFonts w:ascii="Calibri" w:eastAsia="Calibri" w:hAnsi="Calibri" w:cs="Calibri"/>
              </w:rPr>
            </w:pPr>
            <w:r w:rsidRPr="004B5EEA">
              <w:rPr>
                <w:rFonts w:ascii="Calibri" w:eastAsia="Calibri" w:hAnsi="Calibri" w:cs="Calibri"/>
              </w:rPr>
              <w:t>carrying out tasks associated with the roles of Chair and Deputy Chair</w:t>
            </w:r>
          </w:p>
          <w:p w14:paraId="267E5DED" w14:textId="77777777" w:rsidR="00EB5B7D" w:rsidRPr="004B5EEA" w:rsidRDefault="00EB5B7D" w:rsidP="00961A3B">
            <w:pPr>
              <w:spacing w:line="259" w:lineRule="auto"/>
              <w:rPr>
                <w:rFonts w:ascii="Calibri" w:eastAsia="Calibri" w:hAnsi="Calibri" w:cs="Calibri"/>
                <w:color w:val="000000"/>
              </w:rPr>
            </w:pPr>
          </w:p>
        </w:tc>
        <w:tc>
          <w:tcPr>
            <w:tcW w:w="2845" w:type="dxa"/>
            <w:tcBorders>
              <w:top w:val="single" w:sz="4" w:space="0" w:color="000000"/>
              <w:left w:val="single" w:sz="4" w:space="0" w:color="000000"/>
              <w:bottom w:val="single" w:sz="4" w:space="0" w:color="000000"/>
              <w:right w:val="single" w:sz="4" w:space="0" w:color="000000"/>
            </w:tcBorders>
          </w:tcPr>
          <w:p w14:paraId="58E62510" w14:textId="77777777" w:rsidR="00EB5B7D" w:rsidRPr="004B5EEA" w:rsidRDefault="00EB5B7D" w:rsidP="00961A3B">
            <w:pPr>
              <w:spacing w:line="259" w:lineRule="auto"/>
              <w:rPr>
                <w:rFonts w:ascii="Calibri" w:eastAsia="Calibri" w:hAnsi="Calibri" w:cs="Calibri"/>
                <w:color w:val="000000"/>
              </w:rPr>
            </w:pPr>
            <w:r w:rsidRPr="004B5EEA">
              <w:rPr>
                <w:rFonts w:ascii="Calibri" w:eastAsia="Calibri" w:hAnsi="Calibri" w:cs="Calibri"/>
                <w:color w:val="000000"/>
              </w:rPr>
              <w:t>These are influenced by trustees’ particular interests, expertise and availabilities</w:t>
            </w:r>
          </w:p>
        </w:tc>
      </w:tr>
    </w:tbl>
    <w:p w14:paraId="1212A4BA" w14:textId="77777777" w:rsidR="00180EE5" w:rsidRPr="004B5EEA" w:rsidRDefault="00180EE5" w:rsidP="00EB5B7D">
      <w:pPr>
        <w:spacing w:after="5" w:line="250" w:lineRule="auto"/>
        <w:ind w:left="-5" w:right="9" w:hanging="10"/>
        <w:rPr>
          <w:rFonts w:ascii="Calibri" w:eastAsia="Calibri" w:hAnsi="Calibri" w:cs="Calibri"/>
          <w:color w:val="000000"/>
          <w:kern w:val="0"/>
          <w:szCs w:val="22"/>
          <w:lang w:eastAsia="en-GB"/>
          <w14:ligatures w14:val="none"/>
        </w:rPr>
      </w:pPr>
    </w:p>
    <w:p w14:paraId="6673A937" w14:textId="77777777" w:rsidR="00EB5B7D" w:rsidRPr="004B5EEA" w:rsidRDefault="00EB5B7D" w:rsidP="00EB5B7D">
      <w:pPr>
        <w:spacing w:after="5" w:line="250" w:lineRule="auto"/>
        <w:ind w:left="-5" w:right="9" w:hanging="10"/>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A typical agenda for a trustee meeting would include:</w:t>
      </w:r>
    </w:p>
    <w:p w14:paraId="7E2FA068" w14:textId="77777777" w:rsidR="00EB5B7D" w:rsidRPr="004B5EEA" w:rsidRDefault="00EB5B7D" w:rsidP="00EB5B7D">
      <w:pPr>
        <w:spacing w:after="5" w:line="250" w:lineRule="auto"/>
        <w:ind w:left="-5" w:right="9" w:hanging="10"/>
        <w:rPr>
          <w:rFonts w:ascii="Calibri" w:eastAsia="Calibri" w:hAnsi="Calibri" w:cs="Calibri"/>
          <w:color w:val="000000"/>
          <w:kern w:val="0"/>
          <w:sz w:val="16"/>
          <w:szCs w:val="14"/>
          <w:lang w:eastAsia="en-GB"/>
          <w14:ligatures w14:val="none"/>
        </w:rPr>
      </w:pPr>
    </w:p>
    <w:p w14:paraId="0429B889" w14:textId="77777777" w:rsidR="00EB5B7D" w:rsidRPr="004B5EEA" w:rsidRDefault="00EB5B7D" w:rsidP="00EB5B7D">
      <w:pPr>
        <w:numPr>
          <w:ilvl w:val="0"/>
          <w:numId w:val="2"/>
        </w:numPr>
        <w:spacing w:after="5" w:line="259" w:lineRule="auto"/>
        <w:ind w:right="9"/>
        <w:contextualSpacing/>
        <w:rPr>
          <w:rFonts w:ascii="Calibri" w:eastAsia="Times New Roman" w:hAnsi="Calibri" w:cs="Times New Roman"/>
          <w:kern w:val="0"/>
          <w:sz w:val="22"/>
          <w:szCs w:val="22"/>
          <w:lang w:eastAsia="en-GB"/>
          <w14:ligatures w14:val="none"/>
        </w:rPr>
      </w:pPr>
      <w:r w:rsidRPr="004B5EEA">
        <w:rPr>
          <w:rFonts w:ascii="Calibri" w:eastAsia="Times New Roman" w:hAnsi="Calibri" w:cs="Times New Roman"/>
          <w:kern w:val="0"/>
          <w:sz w:val="22"/>
          <w:szCs w:val="22"/>
          <w:lang w:eastAsia="en-GB"/>
          <w14:ligatures w14:val="none"/>
        </w:rPr>
        <w:lastRenderedPageBreak/>
        <w:t>minutes of the previous meeting and matters arising</w:t>
      </w:r>
    </w:p>
    <w:p w14:paraId="4F9911E5" w14:textId="77777777" w:rsidR="00EB5B7D" w:rsidRPr="004B5EEA" w:rsidRDefault="00EB5B7D" w:rsidP="00EB5B7D">
      <w:pPr>
        <w:numPr>
          <w:ilvl w:val="0"/>
          <w:numId w:val="2"/>
        </w:numPr>
        <w:spacing w:after="5" w:line="259" w:lineRule="auto"/>
        <w:ind w:right="9"/>
        <w:contextualSpacing/>
        <w:rPr>
          <w:rFonts w:ascii="Calibri" w:eastAsia="Times New Roman" w:hAnsi="Calibri" w:cs="Times New Roman"/>
          <w:kern w:val="0"/>
          <w:sz w:val="22"/>
          <w:szCs w:val="22"/>
          <w:lang w:eastAsia="en-GB"/>
          <w14:ligatures w14:val="none"/>
        </w:rPr>
      </w:pPr>
      <w:r w:rsidRPr="004B5EEA">
        <w:rPr>
          <w:rFonts w:ascii="Calibri" w:eastAsia="Times New Roman" w:hAnsi="Calibri" w:cs="Times New Roman"/>
          <w:kern w:val="0"/>
          <w:sz w:val="22"/>
          <w:szCs w:val="22"/>
          <w:lang w:eastAsia="en-GB"/>
          <w14:ligatures w14:val="none"/>
        </w:rPr>
        <w:t>Director’s report</w:t>
      </w:r>
    </w:p>
    <w:p w14:paraId="3E506BE3" w14:textId="77777777" w:rsidR="00EB5B7D" w:rsidRPr="004B5EEA" w:rsidRDefault="00EB5B7D" w:rsidP="00EB5B7D">
      <w:pPr>
        <w:numPr>
          <w:ilvl w:val="0"/>
          <w:numId w:val="2"/>
        </w:numPr>
        <w:spacing w:after="5" w:line="259" w:lineRule="auto"/>
        <w:ind w:right="9"/>
        <w:contextualSpacing/>
        <w:rPr>
          <w:rFonts w:ascii="Calibri" w:eastAsia="Times New Roman" w:hAnsi="Calibri" w:cs="Times New Roman"/>
          <w:kern w:val="0"/>
          <w:sz w:val="22"/>
          <w:szCs w:val="22"/>
          <w:lang w:eastAsia="en-GB"/>
          <w14:ligatures w14:val="none"/>
        </w:rPr>
      </w:pPr>
      <w:r w:rsidRPr="004B5EEA">
        <w:rPr>
          <w:rFonts w:ascii="Calibri" w:eastAsia="Times New Roman" w:hAnsi="Calibri" w:cs="Times New Roman"/>
          <w:kern w:val="0"/>
          <w:sz w:val="22"/>
          <w:szCs w:val="22"/>
          <w:lang w:eastAsia="en-GB"/>
          <w14:ligatures w14:val="none"/>
        </w:rPr>
        <w:t>financial update</w:t>
      </w:r>
    </w:p>
    <w:p w14:paraId="2E47BA4F" w14:textId="77777777" w:rsidR="00EB5B7D" w:rsidRPr="004B5EEA" w:rsidRDefault="00EB5B7D" w:rsidP="00EB5B7D">
      <w:pPr>
        <w:numPr>
          <w:ilvl w:val="0"/>
          <w:numId w:val="2"/>
        </w:numPr>
        <w:spacing w:after="5" w:line="259" w:lineRule="auto"/>
        <w:ind w:right="9"/>
        <w:contextualSpacing/>
        <w:rPr>
          <w:rFonts w:ascii="Calibri" w:eastAsia="Times New Roman" w:hAnsi="Calibri" w:cs="Times New Roman"/>
          <w:kern w:val="0"/>
          <w:sz w:val="22"/>
          <w:szCs w:val="22"/>
          <w:lang w:eastAsia="en-GB"/>
          <w14:ligatures w14:val="none"/>
        </w:rPr>
      </w:pPr>
      <w:r w:rsidRPr="004B5EEA">
        <w:rPr>
          <w:rFonts w:ascii="Calibri" w:eastAsia="Times New Roman" w:hAnsi="Calibri" w:cs="Times New Roman"/>
          <w:kern w:val="0"/>
          <w:sz w:val="22"/>
          <w:szCs w:val="22"/>
          <w:lang w:eastAsia="en-GB"/>
          <w14:ligatures w14:val="none"/>
        </w:rPr>
        <w:t>grant applications for consideration/decision</w:t>
      </w:r>
    </w:p>
    <w:p w14:paraId="10C3302F" w14:textId="77777777" w:rsidR="00EB5B7D" w:rsidRPr="004B5EEA" w:rsidRDefault="00EB5B7D" w:rsidP="00EB5B7D">
      <w:pPr>
        <w:numPr>
          <w:ilvl w:val="0"/>
          <w:numId w:val="2"/>
        </w:numPr>
        <w:spacing w:after="5" w:line="259" w:lineRule="auto"/>
        <w:ind w:right="9"/>
        <w:contextualSpacing/>
        <w:rPr>
          <w:rFonts w:ascii="Calibri" w:eastAsia="Times New Roman" w:hAnsi="Calibri" w:cs="Times New Roman"/>
          <w:kern w:val="0"/>
          <w:sz w:val="22"/>
          <w:szCs w:val="22"/>
          <w:lang w:eastAsia="en-GB"/>
          <w14:ligatures w14:val="none"/>
        </w:rPr>
      </w:pPr>
      <w:r w:rsidRPr="004B5EEA">
        <w:rPr>
          <w:rFonts w:ascii="Calibri" w:eastAsia="Times New Roman" w:hAnsi="Calibri" w:cs="Times New Roman"/>
          <w:kern w:val="0"/>
          <w:sz w:val="22"/>
          <w:szCs w:val="22"/>
          <w:lang w:eastAsia="en-GB"/>
          <w14:ligatures w14:val="none"/>
        </w:rPr>
        <w:t>consideration of any policy or development issues</w:t>
      </w:r>
    </w:p>
    <w:p w14:paraId="2B1C397E" w14:textId="77777777" w:rsidR="00EB5B7D" w:rsidRPr="004B5EEA" w:rsidRDefault="00EB5B7D" w:rsidP="00EB5B7D">
      <w:pPr>
        <w:spacing w:after="13" w:line="259" w:lineRule="auto"/>
        <w:rPr>
          <w:rFonts w:ascii="Calibri" w:eastAsia="Calibri" w:hAnsi="Calibri" w:cs="Calibri"/>
          <w:color w:val="000000"/>
          <w:kern w:val="0"/>
          <w:sz w:val="16"/>
          <w:szCs w:val="14"/>
          <w:lang w:eastAsia="en-GB"/>
          <w14:ligatures w14:val="none"/>
        </w:rPr>
      </w:pPr>
    </w:p>
    <w:p w14:paraId="74D65603" w14:textId="77777777" w:rsidR="00EB5B7D" w:rsidRPr="002B12FF" w:rsidRDefault="00EB5B7D" w:rsidP="00EB5B7D">
      <w:pPr>
        <w:spacing w:after="0" w:line="259" w:lineRule="auto"/>
        <w:rPr>
          <w:rFonts w:ascii="Calibri" w:eastAsia="Calibri" w:hAnsi="Calibri" w:cs="Calibri"/>
          <w:color w:val="000000"/>
          <w:kern w:val="0"/>
          <w:sz w:val="16"/>
          <w:szCs w:val="14"/>
          <w:lang w:eastAsia="en-GB"/>
          <w14:ligatures w14:val="none"/>
        </w:rPr>
      </w:pPr>
    </w:p>
    <w:p w14:paraId="5DAE969E" w14:textId="77777777" w:rsidR="00EB5B7D" w:rsidRPr="004B5EEA" w:rsidRDefault="00EB5B7D" w:rsidP="00EB5B7D">
      <w:pPr>
        <w:spacing w:after="0" w:line="240" w:lineRule="auto"/>
        <w:rPr>
          <w:rFonts w:ascii="Calibri" w:eastAsia="Calibri" w:hAnsi="Calibri" w:cs="Calibri"/>
          <w:color w:val="000000"/>
          <w:kern w:val="0"/>
          <w:lang w:eastAsia="en-GB"/>
          <w14:ligatures w14:val="none"/>
        </w:rPr>
      </w:pPr>
      <w:r w:rsidRPr="004B5EEA">
        <w:rPr>
          <w:rFonts w:ascii="Calibri" w:eastAsia="Calibri" w:hAnsi="Calibri" w:cs="Calibri"/>
          <w:color w:val="000000"/>
          <w:kern w:val="0"/>
          <w:lang w:eastAsia="en-GB"/>
          <w14:ligatures w14:val="none"/>
        </w:rPr>
        <w:t>There may also be half-day meetings focused on specific tasks – reviewing our current priorities and mission, for example, or looking ahead at ways of optimising our activity across e.g. finances, governance and staffing structure, operational functions etc.  In addition, we organise social and celebratory gatherings from time to time.</w:t>
      </w:r>
    </w:p>
    <w:p w14:paraId="0DD50A09" w14:textId="77777777" w:rsidR="00EB5B7D" w:rsidRPr="002A4456" w:rsidRDefault="00EB5B7D" w:rsidP="00EB5B7D">
      <w:pPr>
        <w:spacing w:after="0" w:line="259" w:lineRule="auto"/>
        <w:rPr>
          <w:rFonts w:ascii="Times New Roman" w:eastAsia="Times New Roman" w:hAnsi="Times New Roman" w:cs="Times New Roman"/>
          <w:b/>
          <w:color w:val="000000"/>
          <w:kern w:val="0"/>
          <w:sz w:val="44"/>
          <w:szCs w:val="28"/>
          <w:lang w:eastAsia="en-GB"/>
          <w14:ligatures w14:val="none"/>
        </w:rPr>
      </w:pPr>
    </w:p>
    <w:p w14:paraId="40EEBE8E" w14:textId="77777777" w:rsidR="00EB5B7D" w:rsidRPr="004B5EEA" w:rsidRDefault="00EB5B7D" w:rsidP="00EB5B7D">
      <w:pPr>
        <w:numPr>
          <w:ilvl w:val="0"/>
          <w:numId w:val="3"/>
        </w:numPr>
        <w:spacing w:after="0" w:line="240" w:lineRule="auto"/>
        <w:ind w:right="9"/>
        <w:contextualSpacing/>
        <w:rPr>
          <w:rFonts w:ascii="Calibri" w:eastAsia="Times New Roman" w:hAnsi="Calibri" w:cs="Calibri"/>
          <w:b/>
          <w:bCs/>
          <w:kern w:val="0"/>
          <w:sz w:val="28"/>
          <w:szCs w:val="28"/>
          <w:lang w:eastAsia="en-GB"/>
          <w14:ligatures w14:val="none"/>
        </w:rPr>
      </w:pPr>
      <w:r w:rsidRPr="004B5EEA">
        <w:rPr>
          <w:rFonts w:ascii="Calibri" w:eastAsia="Times New Roman" w:hAnsi="Calibri" w:cs="Calibri"/>
          <w:b/>
          <w:bCs/>
          <w:kern w:val="0"/>
          <w:sz w:val="28"/>
          <w:szCs w:val="28"/>
          <w:lang w:eastAsia="en-GB"/>
          <w14:ligatures w14:val="none"/>
        </w:rPr>
        <w:t xml:space="preserve">PERSON SPECIFICATION: ESSENTIAL SKILLS &amp; ATTRIBUTES </w:t>
      </w:r>
    </w:p>
    <w:p w14:paraId="22112BC6" w14:textId="77777777" w:rsidR="00EB5B7D" w:rsidRPr="004B5EEA" w:rsidRDefault="00EB5B7D" w:rsidP="00EB5B7D">
      <w:pPr>
        <w:spacing w:after="0" w:line="240" w:lineRule="auto"/>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 </w:t>
      </w:r>
    </w:p>
    <w:p w14:paraId="07C90AC6" w14:textId="77777777" w:rsidR="00EB5B7D" w:rsidRPr="004B5EEA" w:rsidRDefault="00EB5B7D" w:rsidP="00EB5B7D">
      <w:pPr>
        <w:spacing w:after="0" w:line="240" w:lineRule="auto"/>
        <w:ind w:right="9"/>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szCs w:val="22"/>
          <w:lang w:eastAsia="en-GB"/>
          <w14:ligatures w14:val="none"/>
        </w:rPr>
        <w:t xml:space="preserve">Trustees should possess the following skills and attributes: </w:t>
      </w:r>
    </w:p>
    <w:p w14:paraId="46AEF81D" w14:textId="77777777" w:rsidR="00EB5B7D" w:rsidRPr="004B5EEA" w:rsidRDefault="00EB5B7D" w:rsidP="00EB5B7D">
      <w:pPr>
        <w:spacing w:after="0" w:line="240" w:lineRule="auto"/>
        <w:ind w:left="60"/>
        <w:rPr>
          <w:rFonts w:ascii="Calibri" w:eastAsia="Calibri" w:hAnsi="Calibri" w:cs="Calibri"/>
          <w:color w:val="000000"/>
          <w:kern w:val="0"/>
          <w:szCs w:val="22"/>
          <w:lang w:eastAsia="en-GB"/>
          <w14:ligatures w14:val="none"/>
        </w:rPr>
      </w:pPr>
    </w:p>
    <w:p w14:paraId="4171547D"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 xml:space="preserve">a commitment to the work of the Fund and an enthusiasm for its work </w:t>
      </w:r>
    </w:p>
    <w:p w14:paraId="33C32517"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 xml:space="preserve">a commitment to social justice </w:t>
      </w:r>
    </w:p>
    <w:p w14:paraId="6072A97D"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an ability and commitment to attend meetings, either in-person or online</w:t>
      </w:r>
    </w:p>
    <w:p w14:paraId="29DCFADA"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an open-minded attitude with the ability and willingness to listen, to contribute to discussions, to work well as part of a team, and to uphold a democratic decision-making process</w:t>
      </w:r>
    </w:p>
    <w:p w14:paraId="1D9039E4"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 xml:space="preserve">access to and an ability to use digital technology (e.g. Microsoft Office and Adobe Acrobat Reader), to use emails and visit internet pages, etc </w:t>
      </w:r>
    </w:p>
    <w:p w14:paraId="41099840"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lang w:eastAsia="en-GB"/>
          <w14:ligatures w14:val="none"/>
        </w:rPr>
      </w:pPr>
      <w:r w:rsidRPr="004B5EEA">
        <w:rPr>
          <w:rFonts w:ascii="Calibri" w:eastAsia="Times New Roman" w:hAnsi="Calibri" w:cs="Calibri"/>
          <w:kern w:val="0"/>
          <w:lang w:eastAsia="en-GB"/>
          <w14:ligatures w14:val="none"/>
        </w:rPr>
        <w:t xml:space="preserve">an appreciation for and/or an understanding of good financial management </w:t>
      </w:r>
    </w:p>
    <w:p w14:paraId="2822A079" w14:textId="77777777" w:rsidR="00EB5B7D" w:rsidRPr="004B5EEA" w:rsidRDefault="00EB5B7D" w:rsidP="00EB5B7D">
      <w:pPr>
        <w:numPr>
          <w:ilvl w:val="0"/>
          <w:numId w:val="4"/>
        </w:numPr>
        <w:spacing w:after="0" w:line="240" w:lineRule="auto"/>
        <w:ind w:right="9" w:hanging="437"/>
        <w:contextualSpacing/>
        <w:rPr>
          <w:rFonts w:ascii="Calibri" w:eastAsia="Times New Roman" w:hAnsi="Calibri" w:cs="Calibri"/>
          <w:kern w:val="0"/>
          <w:sz w:val="22"/>
          <w:lang w:eastAsia="en-GB"/>
          <w14:ligatures w14:val="none"/>
        </w:rPr>
      </w:pPr>
      <w:r w:rsidRPr="004B5EEA">
        <w:rPr>
          <w:rFonts w:ascii="Calibri" w:eastAsia="Times New Roman" w:hAnsi="Calibri" w:cs="Calibri"/>
          <w:kern w:val="0"/>
          <w:lang w:eastAsia="en-GB"/>
          <w14:ligatures w14:val="none"/>
        </w:rPr>
        <w:t xml:space="preserve">an ability </w:t>
      </w:r>
      <w:r w:rsidRPr="004B5EEA">
        <w:rPr>
          <w:rFonts w:ascii="Calibri" w:eastAsia="Times New Roman" w:hAnsi="Calibri" w:cs="Calibri"/>
          <w:kern w:val="0"/>
          <w:sz w:val="22"/>
          <w:lang w:eastAsia="en-GB"/>
          <w14:ligatures w14:val="none"/>
        </w:rPr>
        <w:t>to think creatively</w:t>
      </w:r>
      <w:r>
        <w:rPr>
          <w:rFonts w:ascii="Calibri" w:eastAsia="Times New Roman" w:hAnsi="Calibri" w:cs="Calibri"/>
          <w:kern w:val="0"/>
          <w:sz w:val="22"/>
          <w:lang w:eastAsia="en-GB"/>
          <w14:ligatures w14:val="none"/>
        </w:rPr>
        <w:t xml:space="preserve">, </w:t>
      </w:r>
      <w:r w:rsidRPr="004B5EEA">
        <w:rPr>
          <w:rFonts w:ascii="Calibri" w:eastAsia="Times New Roman" w:hAnsi="Calibri" w:cs="Calibri"/>
          <w:kern w:val="0"/>
          <w:sz w:val="22"/>
          <w:lang w:eastAsia="en-GB"/>
          <w14:ligatures w14:val="none"/>
        </w:rPr>
        <w:t xml:space="preserve">analytically </w:t>
      </w:r>
      <w:r>
        <w:rPr>
          <w:rFonts w:ascii="Calibri" w:eastAsia="Times New Roman" w:hAnsi="Calibri" w:cs="Calibri"/>
          <w:kern w:val="0"/>
          <w:sz w:val="22"/>
          <w:lang w:eastAsia="en-GB"/>
          <w14:ligatures w14:val="none"/>
        </w:rPr>
        <w:t>and strategically</w:t>
      </w:r>
    </w:p>
    <w:p w14:paraId="537317E6" w14:textId="77777777" w:rsidR="00EB5B7D" w:rsidRPr="004B5EEA" w:rsidRDefault="00EB5B7D" w:rsidP="00EB5B7D">
      <w:pPr>
        <w:spacing w:after="0" w:line="240" w:lineRule="auto"/>
        <w:ind w:left="721"/>
        <w:rPr>
          <w:rFonts w:ascii="Calibri" w:eastAsia="Calibri" w:hAnsi="Calibri" w:cs="Calibri"/>
          <w:color w:val="000000"/>
          <w:kern w:val="0"/>
          <w:lang w:eastAsia="en-GB"/>
          <w14:ligatures w14:val="none"/>
        </w:rPr>
      </w:pPr>
    </w:p>
    <w:p w14:paraId="0168B983" w14:textId="77777777" w:rsidR="00EB5B7D" w:rsidRPr="004B5EEA" w:rsidRDefault="00EB5B7D" w:rsidP="00EB5B7D">
      <w:pPr>
        <w:spacing w:after="0" w:line="240" w:lineRule="auto"/>
        <w:ind w:right="9"/>
        <w:rPr>
          <w:rFonts w:ascii="Calibri" w:eastAsia="Calibri" w:hAnsi="Calibri" w:cs="Calibri"/>
          <w:color w:val="000000"/>
          <w:kern w:val="0"/>
          <w:szCs w:val="22"/>
          <w:lang w:eastAsia="en-GB"/>
          <w14:ligatures w14:val="none"/>
        </w:rPr>
      </w:pPr>
      <w:r w:rsidRPr="004B5EEA">
        <w:rPr>
          <w:rFonts w:ascii="Calibri" w:eastAsia="Calibri" w:hAnsi="Calibri" w:cs="Calibri"/>
          <w:color w:val="000000"/>
          <w:kern w:val="0"/>
          <w:lang w:eastAsia="en-GB"/>
          <w14:ligatures w14:val="none"/>
        </w:rPr>
        <w:t>The following skills, experience and attributes are very welcome but not essential</w:t>
      </w:r>
      <w:r w:rsidRPr="004B5EEA">
        <w:rPr>
          <w:rFonts w:ascii="Calibri" w:eastAsia="Calibri" w:hAnsi="Calibri" w:cs="Calibri"/>
          <w:color w:val="000000"/>
          <w:kern w:val="0"/>
          <w:szCs w:val="22"/>
          <w:lang w:eastAsia="en-GB"/>
          <w14:ligatures w14:val="none"/>
        </w:rPr>
        <w:t xml:space="preserve">: </w:t>
      </w:r>
    </w:p>
    <w:p w14:paraId="29A179BC" w14:textId="77777777" w:rsidR="00EB5B7D" w:rsidRPr="004B5EEA" w:rsidRDefault="00EB5B7D" w:rsidP="00EB5B7D">
      <w:pPr>
        <w:numPr>
          <w:ilvl w:val="0"/>
          <w:numId w:val="4"/>
        </w:numPr>
        <w:spacing w:after="0" w:line="240" w:lineRule="auto"/>
        <w:ind w:left="709" w:hanging="425"/>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 xml:space="preserve">an understanding of charity governance and/or finance; </w:t>
      </w:r>
    </w:p>
    <w:p w14:paraId="32C7DC0B" w14:textId="77777777" w:rsidR="00EB5B7D" w:rsidRPr="004B5EEA" w:rsidRDefault="00EB5B7D" w:rsidP="00EB5B7D">
      <w:pPr>
        <w:numPr>
          <w:ilvl w:val="0"/>
          <w:numId w:val="4"/>
        </w:numPr>
        <w:spacing w:after="0" w:line="240" w:lineRule="auto"/>
        <w:ind w:left="709" w:hanging="425"/>
        <w:contextualSpacing/>
        <w:rPr>
          <w:rFonts w:ascii="Calibri" w:eastAsia="Times New Roman" w:hAnsi="Calibri" w:cs="Calibri"/>
          <w:kern w:val="0"/>
          <w:sz w:val="22"/>
          <w:szCs w:val="22"/>
          <w:lang w:eastAsia="en-GB"/>
          <w14:ligatures w14:val="none"/>
        </w:rPr>
      </w:pPr>
      <w:r w:rsidRPr="004B5EEA">
        <w:rPr>
          <w:rFonts w:ascii="Calibri" w:eastAsia="Times New Roman" w:hAnsi="Calibri" w:cs="Calibri"/>
          <w:kern w:val="0"/>
          <w:sz w:val="22"/>
          <w:szCs w:val="22"/>
          <w:lang w:eastAsia="en-GB"/>
          <w14:ligatures w14:val="none"/>
        </w:rPr>
        <w:t>vocational (paid or unpaid) or lived experience in any areas supported by the Fund.</w:t>
      </w:r>
    </w:p>
    <w:p w14:paraId="3851608F" w14:textId="77777777" w:rsidR="00EB5B7D" w:rsidRPr="002A4456" w:rsidRDefault="00EB5B7D" w:rsidP="00EB5B7D">
      <w:pPr>
        <w:spacing w:after="0" w:line="259" w:lineRule="auto"/>
        <w:rPr>
          <w:rFonts w:ascii="Times New Roman" w:eastAsia="Times New Roman" w:hAnsi="Times New Roman" w:cs="Times New Roman"/>
          <w:b/>
          <w:color w:val="000000"/>
          <w:kern w:val="0"/>
          <w:sz w:val="40"/>
          <w:szCs w:val="36"/>
          <w:lang w:eastAsia="en-GB"/>
          <w14:ligatures w14:val="none"/>
        </w:rPr>
      </w:pPr>
    </w:p>
    <w:p w14:paraId="24F225E1" w14:textId="77777777" w:rsidR="00EB5B7D" w:rsidRPr="004B5EEA" w:rsidRDefault="00EB5B7D" w:rsidP="00EB5B7D">
      <w:pPr>
        <w:spacing w:after="0" w:line="240" w:lineRule="auto"/>
        <w:rPr>
          <w:rFonts w:ascii="Calibri" w:eastAsia="Calibri" w:hAnsi="Calibri" w:cs="Calibri"/>
          <w:color w:val="000000"/>
          <w:kern w:val="0"/>
          <w:sz w:val="18"/>
          <w:szCs w:val="18"/>
          <w:lang w:eastAsia="en-GB"/>
          <w14:ligatures w14:val="none"/>
        </w:rPr>
      </w:pPr>
    </w:p>
    <w:p w14:paraId="78A3F550" w14:textId="77777777" w:rsidR="00EB5B7D" w:rsidRPr="004B5EEA" w:rsidRDefault="00EB5B7D" w:rsidP="00EB5B7D">
      <w:pPr>
        <w:numPr>
          <w:ilvl w:val="0"/>
          <w:numId w:val="3"/>
        </w:numPr>
        <w:spacing w:after="0" w:line="240" w:lineRule="auto"/>
        <w:contextualSpacing/>
        <w:rPr>
          <w:rFonts w:ascii="Calibri" w:eastAsia="Times New Roman" w:hAnsi="Calibri" w:cs="Calibri"/>
          <w:b/>
          <w:bCs/>
          <w:kern w:val="0"/>
          <w:sz w:val="28"/>
          <w:szCs w:val="28"/>
          <w:lang w:eastAsia="en-GB"/>
          <w14:ligatures w14:val="none"/>
        </w:rPr>
      </w:pPr>
      <w:r w:rsidRPr="004B5EEA">
        <w:rPr>
          <w:rFonts w:ascii="Calibri" w:eastAsia="Times New Roman" w:hAnsi="Calibri" w:cs="Calibri"/>
          <w:b/>
          <w:bCs/>
          <w:kern w:val="0"/>
          <w:sz w:val="28"/>
          <w:szCs w:val="28"/>
          <w:lang w:eastAsia="en-GB"/>
          <w14:ligatures w14:val="none"/>
        </w:rPr>
        <w:t xml:space="preserve"> RECRUITMENT OF TRUSTEES</w:t>
      </w:r>
    </w:p>
    <w:p w14:paraId="4506F054" w14:textId="77777777" w:rsidR="00EB5B7D" w:rsidRPr="004B5EEA" w:rsidRDefault="00EB5B7D" w:rsidP="00EB5B7D">
      <w:pPr>
        <w:spacing w:after="0" w:line="240" w:lineRule="auto"/>
        <w:rPr>
          <w:rFonts w:ascii="Calibri" w:eastAsia="Calibri" w:hAnsi="Calibri" w:cs="Calibri"/>
          <w:color w:val="000000"/>
          <w:kern w:val="0"/>
          <w:lang w:eastAsia="en-GB"/>
          <w14:ligatures w14:val="none"/>
        </w:rPr>
      </w:pPr>
    </w:p>
    <w:p w14:paraId="363EA081" w14:textId="77777777" w:rsidR="00EB5B7D" w:rsidRPr="004B5EEA" w:rsidRDefault="00EB5B7D" w:rsidP="00EB5B7D">
      <w:pPr>
        <w:spacing w:after="0" w:line="240" w:lineRule="auto"/>
        <w:rPr>
          <w:rFonts w:ascii="Calibri" w:eastAsia="Calibri" w:hAnsi="Calibri" w:cs="Times New Roman"/>
          <w:kern w:val="0"/>
          <w14:ligatures w14:val="none"/>
        </w:rPr>
      </w:pPr>
      <w:r w:rsidRPr="004B5EEA">
        <w:rPr>
          <w:rFonts w:ascii="Calibri" w:eastAsia="Calibri" w:hAnsi="Calibri" w:cs="Times New Roman"/>
          <w:kern w:val="0"/>
          <w14:ligatures w14:val="none"/>
        </w:rPr>
        <w:t>Hilden has always had a mixture of family and non-family trustees</w:t>
      </w:r>
      <w:r>
        <w:rPr>
          <w:rFonts w:ascii="Calibri" w:eastAsia="Calibri" w:hAnsi="Calibri" w:cs="Times New Roman"/>
          <w:kern w:val="0"/>
          <w14:ligatures w14:val="none"/>
        </w:rPr>
        <w:t xml:space="preserve"> and</w:t>
      </w:r>
      <w:r w:rsidRPr="004B5EEA">
        <w:rPr>
          <w:rFonts w:ascii="Calibri" w:eastAsia="Calibri" w:hAnsi="Calibri" w:cs="Times New Roman"/>
          <w:kern w:val="0"/>
          <w14:ligatures w14:val="none"/>
        </w:rPr>
        <w:t xml:space="preserve"> recruit </w:t>
      </w:r>
      <w:r w:rsidRPr="004B5EEA">
        <w:rPr>
          <w:rFonts w:ascii="Calibri" w:eastAsia="Calibri" w:hAnsi="Calibri" w:cs="Times New Roman"/>
          <w:i/>
          <w:iCs/>
          <w:kern w:val="0"/>
          <w14:ligatures w14:val="none"/>
        </w:rPr>
        <w:t>non-family</w:t>
      </w:r>
      <w:r w:rsidRPr="004B5EEA">
        <w:rPr>
          <w:rFonts w:ascii="Calibri" w:eastAsia="Calibri" w:hAnsi="Calibri" w:cs="Times New Roman"/>
          <w:kern w:val="0"/>
          <w14:ligatures w14:val="none"/>
        </w:rPr>
        <w:t xml:space="preserve"> trustees through an open process of advertising and selection, a process that we want to continue.  </w:t>
      </w:r>
      <w:r w:rsidRPr="004B5EEA">
        <w:rPr>
          <w:rFonts w:ascii="Calibri" w:eastAsia="Calibri" w:hAnsi="Calibri" w:cs="Times New Roman"/>
          <w:i/>
          <w:iCs/>
          <w:kern w:val="0"/>
          <w14:ligatures w14:val="none"/>
        </w:rPr>
        <w:t>Family</w:t>
      </w:r>
      <w:r w:rsidRPr="004B5EEA">
        <w:rPr>
          <w:rFonts w:ascii="Calibri" w:eastAsia="Calibri" w:hAnsi="Calibri" w:cs="Times New Roman"/>
          <w:kern w:val="0"/>
          <w14:ligatures w14:val="none"/>
        </w:rPr>
        <w:t xml:space="preserve"> trustees are not recruited in the same way, but it is important that they are also able to make an active contribution.  So when there is a discussion of individual family members joining the board, we will also ask them to give an indication of what they will be able to bring to the role of trustee.  And of course we very much hope that whether or not they are family members, prospective trustees will find support in the kinds of explanation offered in this document.</w:t>
      </w:r>
    </w:p>
    <w:p w14:paraId="1BA05479" w14:textId="77777777" w:rsidR="00EB5B7D" w:rsidRPr="004B5EEA" w:rsidRDefault="00EB5B7D" w:rsidP="00EB5B7D">
      <w:pPr>
        <w:spacing w:after="0" w:line="240" w:lineRule="auto"/>
        <w:rPr>
          <w:rFonts w:ascii="Calibri" w:eastAsia="Calibri" w:hAnsi="Calibri" w:cs="Times New Roman"/>
          <w:kern w:val="0"/>
          <w14:ligatures w14:val="none"/>
        </w:rPr>
      </w:pPr>
    </w:p>
    <w:p w14:paraId="70D5771A" w14:textId="77777777" w:rsidR="00EB5B7D" w:rsidRPr="00D22C0F" w:rsidRDefault="00EB5B7D" w:rsidP="00EB5B7D">
      <w:pPr>
        <w:spacing w:after="0" w:line="240" w:lineRule="auto"/>
        <w:rPr>
          <w:rFonts w:ascii="Calibri" w:eastAsia="Calibri" w:hAnsi="Calibri" w:cs="Times New Roman"/>
          <w:kern w:val="0"/>
          <w:sz w:val="28"/>
          <w:szCs w:val="28"/>
          <w14:ligatures w14:val="none"/>
        </w:rPr>
      </w:pPr>
    </w:p>
    <w:p w14:paraId="484715C8" w14:textId="77777777" w:rsidR="00EB5B7D" w:rsidRDefault="00EB5B7D" w:rsidP="00EB5B7D">
      <w:pPr>
        <w:spacing w:after="0" w:line="240" w:lineRule="auto"/>
        <w:jc w:val="right"/>
        <w:rPr>
          <w:rFonts w:ascii="Calibri" w:eastAsia="Calibri" w:hAnsi="Calibri" w:cs="Times New Roman"/>
          <w:kern w:val="0"/>
          <w:sz w:val="22"/>
          <w:szCs w:val="22"/>
          <w14:ligatures w14:val="none"/>
        </w:rPr>
      </w:pPr>
      <w:r w:rsidRPr="002439F4">
        <w:rPr>
          <w:rFonts w:ascii="Calibri" w:eastAsia="Calibri" w:hAnsi="Calibri" w:cs="Times New Roman"/>
          <w:kern w:val="0"/>
          <w:sz w:val="22"/>
          <w:szCs w:val="22"/>
          <w14:ligatures w14:val="none"/>
        </w:rPr>
        <w:t>Ben Rampton, Chair of Hilden Trustees and Ciaran Rafferty, Director</w:t>
      </w:r>
    </w:p>
    <w:p w14:paraId="2DDA5ACD" w14:textId="035A7D9A" w:rsidR="001B2873" w:rsidRPr="004A4E6E" w:rsidRDefault="00EB5B7D" w:rsidP="004A4E6E">
      <w:pPr>
        <w:spacing w:after="0" w:line="240" w:lineRule="auto"/>
        <w:jc w:val="right"/>
        <w:rPr>
          <w:rFonts w:ascii="Calibri" w:eastAsia="Calibri" w:hAnsi="Calibri" w:cs="Times New Roman"/>
          <w:kern w:val="0"/>
          <w:sz w:val="22"/>
          <w:szCs w:val="22"/>
          <w14:ligatures w14:val="none"/>
        </w:rPr>
      </w:pPr>
      <w:r w:rsidRPr="002439F4">
        <w:rPr>
          <w:rFonts w:ascii="Calibri" w:eastAsia="Calibri" w:hAnsi="Calibri" w:cs="Times New Roman"/>
          <w:kern w:val="0"/>
          <w:sz w:val="22"/>
          <w:szCs w:val="22"/>
          <w14:ligatures w14:val="none"/>
        </w:rPr>
        <w:t>(24/3/23 and subsequent updates)</w:t>
      </w:r>
    </w:p>
    <w:sectPr w:rsidR="001B2873" w:rsidRPr="004A4E6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061E" w14:textId="77777777" w:rsidR="00955FB1" w:rsidRDefault="00955FB1" w:rsidP="00F44BF5">
      <w:pPr>
        <w:spacing w:after="0" w:line="240" w:lineRule="auto"/>
      </w:pPr>
      <w:r>
        <w:separator/>
      </w:r>
    </w:p>
  </w:endnote>
  <w:endnote w:type="continuationSeparator" w:id="0">
    <w:p w14:paraId="45630304" w14:textId="77777777" w:rsidR="00955FB1" w:rsidRDefault="00955FB1" w:rsidP="00F4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15A5" w14:textId="77777777" w:rsidR="00F44BF5" w:rsidRDefault="00F4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099A" w14:textId="77777777" w:rsidR="00F44BF5" w:rsidRDefault="00F44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EBAA" w14:textId="77777777" w:rsidR="00F44BF5" w:rsidRDefault="00F4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535C" w14:textId="77777777" w:rsidR="00955FB1" w:rsidRDefault="00955FB1" w:rsidP="00F44BF5">
      <w:pPr>
        <w:spacing w:after="0" w:line="240" w:lineRule="auto"/>
      </w:pPr>
      <w:r>
        <w:separator/>
      </w:r>
    </w:p>
  </w:footnote>
  <w:footnote w:type="continuationSeparator" w:id="0">
    <w:p w14:paraId="1A06D451" w14:textId="77777777" w:rsidR="00955FB1" w:rsidRDefault="00955FB1" w:rsidP="00F4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3031" w14:textId="77777777" w:rsidR="00F44BF5" w:rsidRDefault="00F44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D6DF" w14:textId="52174BD2" w:rsidR="00F44BF5" w:rsidRDefault="00F44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7D17" w14:textId="77777777" w:rsidR="00F44BF5" w:rsidRDefault="00F44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1FA"/>
    <w:multiLevelType w:val="hybridMultilevel"/>
    <w:tmpl w:val="161689DC"/>
    <w:lvl w:ilvl="0" w:tplc="7F927654">
      <w:start w:val="1"/>
      <w:numFmt w:val="decimal"/>
      <w:lvlText w:val="%1."/>
      <w:lvlJc w:val="left"/>
      <w:pPr>
        <w:ind w:left="345" w:hanging="360"/>
      </w:pPr>
    </w:lvl>
    <w:lvl w:ilvl="1" w:tplc="08090019">
      <w:start w:val="1"/>
      <w:numFmt w:val="lowerLetter"/>
      <w:lvlText w:val="%2."/>
      <w:lvlJc w:val="left"/>
      <w:pPr>
        <w:ind w:left="1065" w:hanging="360"/>
      </w:pPr>
    </w:lvl>
    <w:lvl w:ilvl="2" w:tplc="0809001B">
      <w:start w:val="1"/>
      <w:numFmt w:val="lowerRoman"/>
      <w:lvlText w:val="%3."/>
      <w:lvlJc w:val="right"/>
      <w:pPr>
        <w:ind w:left="1785" w:hanging="180"/>
      </w:pPr>
    </w:lvl>
    <w:lvl w:ilvl="3" w:tplc="0809000F">
      <w:start w:val="1"/>
      <w:numFmt w:val="decimal"/>
      <w:lvlText w:val="%4."/>
      <w:lvlJc w:val="left"/>
      <w:pPr>
        <w:ind w:left="2505" w:hanging="360"/>
      </w:pPr>
    </w:lvl>
    <w:lvl w:ilvl="4" w:tplc="08090019">
      <w:start w:val="1"/>
      <w:numFmt w:val="lowerLetter"/>
      <w:lvlText w:val="%5."/>
      <w:lvlJc w:val="left"/>
      <w:pPr>
        <w:ind w:left="3225" w:hanging="360"/>
      </w:pPr>
    </w:lvl>
    <w:lvl w:ilvl="5" w:tplc="0809001B">
      <w:start w:val="1"/>
      <w:numFmt w:val="lowerRoman"/>
      <w:lvlText w:val="%6."/>
      <w:lvlJc w:val="right"/>
      <w:pPr>
        <w:ind w:left="3945" w:hanging="180"/>
      </w:pPr>
    </w:lvl>
    <w:lvl w:ilvl="6" w:tplc="0809000F">
      <w:start w:val="1"/>
      <w:numFmt w:val="decimal"/>
      <w:lvlText w:val="%7."/>
      <w:lvlJc w:val="left"/>
      <w:pPr>
        <w:ind w:left="4665" w:hanging="360"/>
      </w:pPr>
    </w:lvl>
    <w:lvl w:ilvl="7" w:tplc="08090019">
      <w:start w:val="1"/>
      <w:numFmt w:val="lowerLetter"/>
      <w:lvlText w:val="%8."/>
      <w:lvlJc w:val="left"/>
      <w:pPr>
        <w:ind w:left="5385" w:hanging="360"/>
      </w:pPr>
    </w:lvl>
    <w:lvl w:ilvl="8" w:tplc="0809001B">
      <w:start w:val="1"/>
      <w:numFmt w:val="lowerRoman"/>
      <w:lvlText w:val="%9."/>
      <w:lvlJc w:val="right"/>
      <w:pPr>
        <w:ind w:left="6105" w:hanging="180"/>
      </w:pPr>
    </w:lvl>
  </w:abstractNum>
  <w:abstractNum w:abstractNumId="1" w15:restartNumberingAfterBreak="0">
    <w:nsid w:val="16D17B07"/>
    <w:multiLevelType w:val="hybridMultilevel"/>
    <w:tmpl w:val="8EBE7A5C"/>
    <w:lvl w:ilvl="0" w:tplc="EAAC552E">
      <w:start w:val="1"/>
      <w:numFmt w:val="bullet"/>
      <w:lvlText w:val="•"/>
      <w:lvlJc w:val="left"/>
      <w:pPr>
        <w:ind w:left="7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7F42DD"/>
    <w:multiLevelType w:val="hybridMultilevel"/>
    <w:tmpl w:val="CF9ADB92"/>
    <w:lvl w:ilvl="0" w:tplc="EAAC552E">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7E1A8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7683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5CD9F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4649B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68EC2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2A088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A0372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A44C0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2828F9"/>
    <w:multiLevelType w:val="hybridMultilevel"/>
    <w:tmpl w:val="4616278E"/>
    <w:lvl w:ilvl="0" w:tplc="08090017">
      <w:start w:val="1"/>
      <w:numFmt w:val="lowerLetter"/>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4" w15:restartNumberingAfterBreak="0">
    <w:nsid w:val="3155472F"/>
    <w:multiLevelType w:val="hybridMultilevel"/>
    <w:tmpl w:val="2E38A60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33CA03C9"/>
    <w:multiLevelType w:val="hybridMultilevel"/>
    <w:tmpl w:val="0EECDC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095897"/>
    <w:multiLevelType w:val="hybridMultilevel"/>
    <w:tmpl w:val="0E926424"/>
    <w:lvl w:ilvl="0" w:tplc="D2D6F6C2">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015574364">
    <w:abstractNumId w:val="2"/>
  </w:num>
  <w:num w:numId="2" w16cid:durableId="773522179">
    <w:abstractNumId w:val="4"/>
  </w:num>
  <w:num w:numId="3" w16cid:durableId="1914461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724970">
    <w:abstractNumId w:val="1"/>
  </w:num>
  <w:num w:numId="5" w16cid:durableId="1925411777">
    <w:abstractNumId w:val="5"/>
  </w:num>
  <w:num w:numId="6" w16cid:durableId="901064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1091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EA"/>
    <w:rsid w:val="00014912"/>
    <w:rsid w:val="00030F64"/>
    <w:rsid w:val="000639D0"/>
    <w:rsid w:val="000823C1"/>
    <w:rsid w:val="000C77A3"/>
    <w:rsid w:val="000F7D75"/>
    <w:rsid w:val="001437DD"/>
    <w:rsid w:val="001464AB"/>
    <w:rsid w:val="0014688D"/>
    <w:rsid w:val="0016515C"/>
    <w:rsid w:val="0017535C"/>
    <w:rsid w:val="00180EE5"/>
    <w:rsid w:val="00191676"/>
    <w:rsid w:val="001A168F"/>
    <w:rsid w:val="001B2873"/>
    <w:rsid w:val="001C4509"/>
    <w:rsid w:val="00203204"/>
    <w:rsid w:val="00211314"/>
    <w:rsid w:val="00214FE2"/>
    <w:rsid w:val="0026571E"/>
    <w:rsid w:val="002B2342"/>
    <w:rsid w:val="003205A9"/>
    <w:rsid w:val="00320F55"/>
    <w:rsid w:val="00380D5F"/>
    <w:rsid w:val="003E4EEC"/>
    <w:rsid w:val="003F5CF4"/>
    <w:rsid w:val="00407C6B"/>
    <w:rsid w:val="00412032"/>
    <w:rsid w:val="00433AEA"/>
    <w:rsid w:val="004754A5"/>
    <w:rsid w:val="00496665"/>
    <w:rsid w:val="004A4E6E"/>
    <w:rsid w:val="004A792A"/>
    <w:rsid w:val="004A7A9D"/>
    <w:rsid w:val="004E292B"/>
    <w:rsid w:val="004F2D71"/>
    <w:rsid w:val="00563049"/>
    <w:rsid w:val="005D3224"/>
    <w:rsid w:val="0060512F"/>
    <w:rsid w:val="007C68C3"/>
    <w:rsid w:val="008035AC"/>
    <w:rsid w:val="00833671"/>
    <w:rsid w:val="0087357B"/>
    <w:rsid w:val="0088570F"/>
    <w:rsid w:val="00895FC3"/>
    <w:rsid w:val="008B3035"/>
    <w:rsid w:val="009147F8"/>
    <w:rsid w:val="00924194"/>
    <w:rsid w:val="0092432C"/>
    <w:rsid w:val="00941CCB"/>
    <w:rsid w:val="00955FB1"/>
    <w:rsid w:val="00971ADE"/>
    <w:rsid w:val="00A02F13"/>
    <w:rsid w:val="00A11662"/>
    <w:rsid w:val="00A33983"/>
    <w:rsid w:val="00A813F1"/>
    <w:rsid w:val="00AA579E"/>
    <w:rsid w:val="00AC51E2"/>
    <w:rsid w:val="00AE68CF"/>
    <w:rsid w:val="00B16070"/>
    <w:rsid w:val="00B17CCF"/>
    <w:rsid w:val="00B661C1"/>
    <w:rsid w:val="00B7660A"/>
    <w:rsid w:val="00BD317A"/>
    <w:rsid w:val="00BD73F3"/>
    <w:rsid w:val="00BE3A79"/>
    <w:rsid w:val="00BF30C8"/>
    <w:rsid w:val="00C150DD"/>
    <w:rsid w:val="00C97AD2"/>
    <w:rsid w:val="00CA4774"/>
    <w:rsid w:val="00CE2741"/>
    <w:rsid w:val="00CF1797"/>
    <w:rsid w:val="00D47283"/>
    <w:rsid w:val="00E0746A"/>
    <w:rsid w:val="00E41D7F"/>
    <w:rsid w:val="00E457DD"/>
    <w:rsid w:val="00E473C4"/>
    <w:rsid w:val="00E70E07"/>
    <w:rsid w:val="00E810F8"/>
    <w:rsid w:val="00EB5B7D"/>
    <w:rsid w:val="00EC010C"/>
    <w:rsid w:val="00ED768A"/>
    <w:rsid w:val="00EF20D6"/>
    <w:rsid w:val="00F014E7"/>
    <w:rsid w:val="00F1501C"/>
    <w:rsid w:val="00F3084C"/>
    <w:rsid w:val="00F36122"/>
    <w:rsid w:val="00F44BF5"/>
    <w:rsid w:val="00F64EE5"/>
    <w:rsid w:val="00F80609"/>
    <w:rsid w:val="00FE6276"/>
    <w:rsid w:val="00FF1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605B0"/>
  <w15:chartTrackingRefBased/>
  <w15:docId w15:val="{0243E3CF-E87F-4DDF-8FAF-4C70E5FB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AEA"/>
    <w:rPr>
      <w:rFonts w:eastAsiaTheme="majorEastAsia" w:cstheme="majorBidi"/>
      <w:color w:val="272727" w:themeColor="text1" w:themeTint="D8"/>
    </w:rPr>
  </w:style>
  <w:style w:type="paragraph" w:styleId="Title">
    <w:name w:val="Title"/>
    <w:basedOn w:val="Normal"/>
    <w:next w:val="Normal"/>
    <w:link w:val="TitleChar"/>
    <w:uiPriority w:val="10"/>
    <w:qFormat/>
    <w:rsid w:val="0043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AEA"/>
    <w:pPr>
      <w:spacing w:before="160"/>
      <w:jc w:val="center"/>
    </w:pPr>
    <w:rPr>
      <w:i/>
      <w:iCs/>
      <w:color w:val="404040" w:themeColor="text1" w:themeTint="BF"/>
    </w:rPr>
  </w:style>
  <w:style w:type="character" w:customStyle="1" w:styleId="QuoteChar">
    <w:name w:val="Quote Char"/>
    <w:basedOn w:val="DefaultParagraphFont"/>
    <w:link w:val="Quote"/>
    <w:uiPriority w:val="29"/>
    <w:rsid w:val="00433AEA"/>
    <w:rPr>
      <w:i/>
      <w:iCs/>
      <w:color w:val="404040" w:themeColor="text1" w:themeTint="BF"/>
    </w:rPr>
  </w:style>
  <w:style w:type="paragraph" w:styleId="ListParagraph">
    <w:name w:val="List Paragraph"/>
    <w:basedOn w:val="Normal"/>
    <w:uiPriority w:val="34"/>
    <w:qFormat/>
    <w:rsid w:val="00433AEA"/>
    <w:pPr>
      <w:ind w:left="720"/>
      <w:contextualSpacing/>
    </w:pPr>
  </w:style>
  <w:style w:type="character" w:styleId="IntenseEmphasis">
    <w:name w:val="Intense Emphasis"/>
    <w:basedOn w:val="DefaultParagraphFont"/>
    <w:uiPriority w:val="21"/>
    <w:qFormat/>
    <w:rsid w:val="00433AEA"/>
    <w:rPr>
      <w:i/>
      <w:iCs/>
      <w:color w:val="0F4761" w:themeColor="accent1" w:themeShade="BF"/>
    </w:rPr>
  </w:style>
  <w:style w:type="paragraph" w:styleId="IntenseQuote">
    <w:name w:val="Intense Quote"/>
    <w:basedOn w:val="Normal"/>
    <w:next w:val="Normal"/>
    <w:link w:val="IntenseQuoteChar"/>
    <w:uiPriority w:val="30"/>
    <w:qFormat/>
    <w:rsid w:val="0043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AEA"/>
    <w:rPr>
      <w:i/>
      <w:iCs/>
      <w:color w:val="0F4761" w:themeColor="accent1" w:themeShade="BF"/>
    </w:rPr>
  </w:style>
  <w:style w:type="character" w:styleId="IntenseReference">
    <w:name w:val="Intense Reference"/>
    <w:basedOn w:val="DefaultParagraphFont"/>
    <w:uiPriority w:val="32"/>
    <w:qFormat/>
    <w:rsid w:val="00433AEA"/>
    <w:rPr>
      <w:b/>
      <w:bCs/>
      <w:smallCaps/>
      <w:color w:val="0F4761" w:themeColor="accent1" w:themeShade="BF"/>
      <w:spacing w:val="5"/>
    </w:rPr>
  </w:style>
  <w:style w:type="character" w:styleId="Hyperlink">
    <w:name w:val="Hyperlink"/>
    <w:basedOn w:val="DefaultParagraphFont"/>
    <w:uiPriority w:val="99"/>
    <w:unhideWhenUsed/>
    <w:rsid w:val="00433AEA"/>
    <w:rPr>
      <w:color w:val="467886" w:themeColor="hyperlink"/>
      <w:u w:val="single"/>
    </w:rPr>
  </w:style>
  <w:style w:type="character" w:styleId="UnresolvedMention">
    <w:name w:val="Unresolved Mention"/>
    <w:basedOn w:val="DefaultParagraphFont"/>
    <w:uiPriority w:val="99"/>
    <w:semiHidden/>
    <w:unhideWhenUsed/>
    <w:rsid w:val="0017535C"/>
    <w:rPr>
      <w:color w:val="605E5C"/>
      <w:shd w:val="clear" w:color="auto" w:fill="E1DFDD"/>
    </w:rPr>
  </w:style>
  <w:style w:type="paragraph" w:styleId="Header">
    <w:name w:val="header"/>
    <w:basedOn w:val="Normal"/>
    <w:link w:val="HeaderChar"/>
    <w:uiPriority w:val="99"/>
    <w:unhideWhenUsed/>
    <w:rsid w:val="00F4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F5"/>
  </w:style>
  <w:style w:type="paragraph" w:styleId="Footer">
    <w:name w:val="footer"/>
    <w:basedOn w:val="Normal"/>
    <w:link w:val="FooterChar"/>
    <w:uiPriority w:val="99"/>
    <w:unhideWhenUsed/>
    <w:rsid w:val="00F4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F5"/>
  </w:style>
  <w:style w:type="table" w:customStyle="1" w:styleId="TableGrid">
    <w:name w:val="TableGrid"/>
    <w:rsid w:val="00EB5B7D"/>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ldencharitablefund.org.uk" TargetMode="External"/><Relationship Id="rId18" Type="http://schemas.openxmlformats.org/officeDocument/2006/relationships/hyperlink" Target="https://www.gov.uk/government/publications/the-essential-trustee-what-you-need-to-know-cc3" TargetMode="External"/><Relationship Id="rId26" Type="http://schemas.openxmlformats.org/officeDocument/2006/relationships/hyperlink" Target="http://www.gov.uk/guidance/automatic-disqualification-rule-changes-guidance-for-charities" TargetMode="External"/><Relationship Id="rId39" Type="http://schemas.openxmlformats.org/officeDocument/2006/relationships/header" Target="header3.xml"/><Relationship Id="rId21" Type="http://schemas.openxmlformats.org/officeDocument/2006/relationships/hyperlink" Target="http://www.gov.uk/guidance/automatic-disqualification-rule-changes-guidance-for-charities" TargetMode="External"/><Relationship Id="rId34" Type="http://schemas.openxmlformats.org/officeDocument/2006/relationships/hyperlink" Target="https://assets.publishing.service.gov.uk/government/uploads/system/uploads/attachment_data/file/591758/Vicarious_liability_of_a_charity_or_its_trustees.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tonyramptontrust.org/" TargetMode="External"/><Relationship Id="rId20" Type="http://schemas.openxmlformats.org/officeDocument/2006/relationships/hyperlink" Target="http://www.gov.uk/guidance/automatic-disqualification-rule-changes-guidance-for-charities" TargetMode="External"/><Relationship Id="rId29" Type="http://schemas.openxmlformats.org/officeDocument/2006/relationships/hyperlink" Target="http://www.gov.uk/guidance/automatic-disqualification-rule-changes-guidance-for-charit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ldencharitablefund.org" TargetMode="External"/><Relationship Id="rId24" Type="http://schemas.openxmlformats.org/officeDocument/2006/relationships/hyperlink" Target="http://www.gov.uk/guidance/automatic-disqualification-rule-changes-guidance-for-charities" TargetMode="External"/><Relationship Id="rId32" Type="http://schemas.openxmlformats.org/officeDocument/2006/relationships/hyperlink" Target="http://www.gov.uk/guidance/automatic-disqualification-rule-changes-guidance-for-chariti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educationengland.org.uk/documents/rampton/rampton1981.html" TargetMode="External"/><Relationship Id="rId23" Type="http://schemas.openxmlformats.org/officeDocument/2006/relationships/hyperlink" Target="http://www.gov.uk/guidance/automatic-disqualification-rule-changes-guidance-for-charities" TargetMode="External"/><Relationship Id="rId28" Type="http://schemas.openxmlformats.org/officeDocument/2006/relationships/hyperlink" Target="http://www.gov.uk/guidance/automatic-disqualification-rule-changes-guidance-for-charities" TargetMode="External"/><Relationship Id="rId36"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s://www.gov.uk/government/publications/the-essential-trustee-what-you-need-to-know-cc3" TargetMode="External"/><Relationship Id="rId31" Type="http://schemas.openxmlformats.org/officeDocument/2006/relationships/hyperlink" Target="http://www.gov.uk/guidance/automatic-disqualification-rule-changes-guidance-for-char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ambaaf.org.uk/" TargetMode="External"/><Relationship Id="rId22" Type="http://schemas.openxmlformats.org/officeDocument/2006/relationships/hyperlink" Target="http://www.gov.uk/guidance/automatic-disqualification-rule-changes-guidance-for-charities" TargetMode="External"/><Relationship Id="rId27" Type="http://schemas.openxmlformats.org/officeDocument/2006/relationships/hyperlink" Target="http://www.gov.uk/guidance/automatic-disqualification-rule-changes-guidance-for-charities" TargetMode="External"/><Relationship Id="rId30" Type="http://schemas.openxmlformats.org/officeDocument/2006/relationships/hyperlink" Target="http://www.gov.uk/guidance/automatic-disqualification-rule-changes-guidance-for-charities"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admin@hildencharitablefund.org" TargetMode="External"/><Relationship Id="rId17" Type="http://schemas.openxmlformats.org/officeDocument/2006/relationships/hyperlink" Target="https://www.gov.uk/government/publications/the-essential-trustee-what-you-need-to-know-cc3" TargetMode="External"/><Relationship Id="rId25" Type="http://schemas.openxmlformats.org/officeDocument/2006/relationships/hyperlink" Target="http://www.gov.uk/guidance/automatic-disqualification-rule-changes-guidance-for-charities" TargetMode="External"/><Relationship Id="rId33" Type="http://schemas.openxmlformats.org/officeDocument/2006/relationships/hyperlink" Target="http://www.gov.uk/guidance/automatic-disqualification-rule-changes-guidance-for-charities"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7c23f2-38c0-43cb-a008-86fb0127b986" xsi:nil="true"/>
    <lcf76f155ced4ddcb4097134ff3c332f xmlns="0a5b9131-0942-4285-88af-6958b2abb6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7ADFB3139FE4093CD72F4CA673EF5" ma:contentTypeVersion="10" ma:contentTypeDescription="Create a new document." ma:contentTypeScope="" ma:versionID="4d7a7604858225a13c07118be1278f10">
  <xsd:schema xmlns:xsd="http://www.w3.org/2001/XMLSchema" xmlns:xs="http://www.w3.org/2001/XMLSchema" xmlns:p="http://schemas.microsoft.com/office/2006/metadata/properties" xmlns:ns2="0a5b9131-0942-4285-88af-6958b2abb6b3" xmlns:ns3="4e7c23f2-38c0-43cb-a008-86fb0127b986" targetNamespace="http://schemas.microsoft.com/office/2006/metadata/properties" ma:root="true" ma:fieldsID="0f7aa645d737491cf6bfd34555819102" ns2:_="" ns3:_="">
    <xsd:import namespace="0a5b9131-0942-4285-88af-6958b2abb6b3"/>
    <xsd:import namespace="4e7c23f2-38c0-43cb-a008-86fb0127b9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9131-0942-4285-88af-6958b2abb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a44b16-b37a-411d-9aab-aa2ef9ad80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c23f2-38c0-43cb-a008-86fb0127b9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9189c0-0811-4315-a9cd-f08201479dad}" ma:internalName="TaxCatchAll" ma:showField="CatchAllData" ma:web="4e7c23f2-38c0-43cb-a008-86fb0127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D5F91-62A8-4E26-8EA6-5DD1BFC1029E}">
  <ds:schemaRefs>
    <ds:schemaRef ds:uri="http://schemas.microsoft.com/office/2006/metadata/properties"/>
    <ds:schemaRef ds:uri="http://schemas.microsoft.com/office/infopath/2007/PartnerControls"/>
    <ds:schemaRef ds:uri="4e7c23f2-38c0-43cb-a008-86fb0127b986"/>
    <ds:schemaRef ds:uri="0a5b9131-0942-4285-88af-6958b2abb6b3"/>
  </ds:schemaRefs>
</ds:datastoreItem>
</file>

<file path=customXml/itemProps2.xml><?xml version="1.0" encoding="utf-8"?>
<ds:datastoreItem xmlns:ds="http://schemas.openxmlformats.org/officeDocument/2006/customXml" ds:itemID="{34EFF653-1262-4FC6-9D06-5242ED7A3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9131-0942-4285-88af-6958b2abb6b3"/>
    <ds:schemaRef ds:uri="4e7c23f2-38c0-43cb-a008-86fb0127b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459C5-6799-4EF4-A9F5-C37AEDC71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Rafferty</dc:creator>
  <cp:keywords/>
  <dc:description/>
  <cp:lastModifiedBy>Ciaran Rafferty</cp:lastModifiedBy>
  <cp:revision>73</cp:revision>
  <dcterms:created xsi:type="dcterms:W3CDTF">2026-03-04T11:47:00Z</dcterms:created>
  <dcterms:modified xsi:type="dcterms:W3CDTF">2026-05-22T10:12:00Z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0x0101004787ADFB3139FE4093CD72F4CA673EF5</vt:lpwstr>
  </property>
  <property fmtid="{D5CDD505-2E9C-101B-9397-08002B2CF9AE}" pid="3" name="MediaServiceImageTags">
    <vt:lpwstr/>
  </property>
</Properties>
</file>